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A8C" w:rsidRDefault="00755A8C">
      <w:pPr>
        <w:pStyle w:val="30"/>
        <w:shd w:val="clear" w:color="auto" w:fill="auto"/>
        <w:spacing w:after="541"/>
        <w:ind w:left="20"/>
      </w:pPr>
      <w:bookmarkStart w:id="0" w:name="_GoBack"/>
      <w:bookmarkEnd w:id="0"/>
      <w:r>
        <w:rPr>
          <w:rStyle w:val="3"/>
          <w:b/>
          <w:bCs/>
          <w:color w:val="000000"/>
        </w:rPr>
        <w:t>МИНИСТЕРСТВО ФИНАНСОВ</w:t>
      </w:r>
      <w:r>
        <w:rPr>
          <w:rStyle w:val="3"/>
          <w:b/>
          <w:bCs/>
          <w:color w:val="000000"/>
        </w:rPr>
        <w:br/>
        <w:t>КАРАЧАЕВО-ЧЕРКЕССКОЙ РЕСПУБЛИКИ</w:t>
      </w:r>
    </w:p>
    <w:p w:rsidR="00755A8C" w:rsidRDefault="00755A8C">
      <w:pPr>
        <w:pStyle w:val="10"/>
        <w:keepNext/>
        <w:keepLines/>
        <w:shd w:val="clear" w:color="auto" w:fill="auto"/>
        <w:spacing w:before="0" w:after="444" w:line="320" w:lineRule="exact"/>
        <w:ind w:left="20"/>
      </w:pPr>
      <w:bookmarkStart w:id="1" w:name="bookmark0"/>
      <w:r>
        <w:rPr>
          <w:rStyle w:val="1"/>
          <w:b/>
          <w:bCs/>
          <w:color w:val="000000"/>
        </w:rPr>
        <w:t>ПРИКАЗ</w:t>
      </w:r>
      <w:bookmarkEnd w:id="1"/>
    </w:p>
    <w:p w:rsidR="00755A8C" w:rsidRDefault="00A364B2">
      <w:pPr>
        <w:pStyle w:val="21"/>
        <w:shd w:val="clear" w:color="auto" w:fill="auto"/>
        <w:spacing w:before="0" w:after="604" w:line="28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5586095</wp:posOffset>
                </wp:positionH>
                <wp:positionV relativeFrom="paragraph">
                  <wp:posOffset>-20320</wp:posOffset>
                </wp:positionV>
                <wp:extent cx="420370" cy="177800"/>
                <wp:effectExtent l="4445" t="0" r="3810" b="0"/>
                <wp:wrapSquare wrapText="left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8C" w:rsidRDefault="00755A8C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№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85pt;margin-top:-1.6pt;width:33.1pt;height:14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h5rg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" filled="f" stroked="f">
                <v:textbox style="mso-fit-shape-to-text:t" inset="0,0,0,0">
                  <w:txbxContent>
                    <w:p w:rsidR="00755A8C" w:rsidRDefault="00755A8C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№ 4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55A8C">
        <w:rPr>
          <w:rStyle w:val="2"/>
          <w:color w:val="000000"/>
        </w:rPr>
        <w:t xml:space="preserve">« </w:t>
      </w:r>
      <w:r w:rsidR="00755A8C">
        <w:rPr>
          <w:rStyle w:val="20"/>
          <w:color w:val="000000"/>
        </w:rPr>
        <w:t>10</w:t>
      </w:r>
      <w:r w:rsidR="00755A8C">
        <w:rPr>
          <w:rStyle w:val="2"/>
          <w:color w:val="000000"/>
        </w:rPr>
        <w:t xml:space="preserve"> » « </w:t>
      </w:r>
      <w:r w:rsidR="00755A8C">
        <w:rPr>
          <w:rStyle w:val="20"/>
          <w:color w:val="000000"/>
        </w:rPr>
        <w:t>января</w:t>
      </w:r>
      <w:r w:rsidR="00755A8C">
        <w:rPr>
          <w:rStyle w:val="2"/>
          <w:color w:val="000000"/>
        </w:rPr>
        <w:t xml:space="preserve"> » </w:t>
      </w:r>
      <w:smartTag w:uri="urn:schemas-microsoft-com:office:smarttags" w:element="metricconverter">
        <w:smartTagPr>
          <w:attr w:name="ProductID" w:val="2019 г"/>
        </w:smartTagPr>
        <w:r w:rsidR="00755A8C">
          <w:rPr>
            <w:rStyle w:val="2"/>
            <w:color w:val="000000"/>
          </w:rPr>
          <w:t>2019 г</w:t>
        </w:r>
      </w:smartTag>
      <w:r w:rsidR="00755A8C">
        <w:rPr>
          <w:rStyle w:val="2"/>
          <w:color w:val="000000"/>
        </w:rPr>
        <w:t>.</w:t>
      </w:r>
    </w:p>
    <w:p w:rsidR="00755A8C" w:rsidRDefault="00755A8C">
      <w:pPr>
        <w:pStyle w:val="30"/>
        <w:shd w:val="clear" w:color="auto" w:fill="auto"/>
        <w:spacing w:after="304"/>
        <w:ind w:left="820" w:firstLine="780"/>
        <w:jc w:val="left"/>
      </w:pPr>
      <w:r>
        <w:rPr>
          <w:rStyle w:val="3"/>
          <w:b/>
          <w:bCs/>
          <w:color w:val="000000"/>
        </w:rPr>
        <w:t>О сроках представления в Министерство финансов Карачаево-Черкесской Республики годовой бюджетной отчетности и годовой сводной бухгалтерской отчетности бюджетных и автономных учреждений, в отношении которых функции и полномочия учредителя осуществляются органами исполнительной власти, органами местного самоуправления Карачаево-Черкесской Республики за 2018 год, месячной и квартальной отчетности в 2019 году.</w:t>
      </w:r>
    </w:p>
    <w:p w:rsidR="00755A8C" w:rsidRDefault="00755A8C">
      <w:pPr>
        <w:pStyle w:val="21"/>
        <w:shd w:val="clear" w:color="auto" w:fill="auto"/>
        <w:spacing w:before="0" w:after="0" w:line="317" w:lineRule="exact"/>
        <w:ind w:firstLine="820"/>
      </w:pPr>
      <w:r>
        <w:rPr>
          <w:rStyle w:val="2"/>
          <w:color w:val="000000"/>
        </w:rPr>
        <w:t>В соответствии со статьями Бюджетного кодекса Российской Федерации</w:t>
      </w:r>
    </w:p>
    <w:p w:rsidR="00755A8C" w:rsidRDefault="00755A8C">
      <w:pPr>
        <w:pStyle w:val="21"/>
        <w:numPr>
          <w:ilvl w:val="0"/>
          <w:numId w:val="1"/>
        </w:numPr>
        <w:shd w:val="clear" w:color="auto" w:fill="auto"/>
        <w:tabs>
          <w:tab w:val="left" w:pos="812"/>
        </w:tabs>
        <w:spacing w:before="0" w:after="0" w:line="317" w:lineRule="exact"/>
      </w:pPr>
      <w:r>
        <w:rPr>
          <w:rStyle w:val="2"/>
          <w:color w:val="000000"/>
        </w:rPr>
        <w:t>264.2 и 264.3, приказами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всех изменений, внесенных приказами Министерства финансов Российской Федерации) и от 25.03.2011 № ЗЗн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(с учетом всех изменений, внесенных приказами Министерства финансов Российской Федерации), приказываю:</w:t>
      </w:r>
    </w:p>
    <w:p w:rsidR="00755A8C" w:rsidRDefault="00755A8C">
      <w:pPr>
        <w:pStyle w:val="21"/>
        <w:shd w:val="clear" w:color="auto" w:fill="auto"/>
        <w:spacing w:before="0" w:after="0" w:line="317" w:lineRule="exact"/>
        <w:ind w:firstLine="820"/>
      </w:pPr>
      <w:r>
        <w:rPr>
          <w:rStyle w:val="2"/>
          <w:color w:val="000000"/>
        </w:rPr>
        <w:t>1. Установить сроки представления в Министерство финансов Карачаево- Черкесской Республики для финансовых органов муниципальных образований Карачаево-Черкесской Республики, территориального фонда обязательного медицинского страхования Карачаево-Черкесской Республики:</w:t>
      </w:r>
    </w:p>
    <w:p w:rsidR="00755A8C" w:rsidRDefault="00755A8C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17" w:lineRule="exact"/>
        <w:ind w:firstLine="820"/>
      </w:pPr>
      <w:r>
        <w:rPr>
          <w:rStyle w:val="2"/>
          <w:color w:val="000000"/>
        </w:rPr>
        <w:t xml:space="preserve">Годовой отчетности об исполнении консолидированных бюджетов муниципальных образований, бюджета территориального фонда обязательного медицинского страхования и сводной бухгалтерской отчетности бюджетных и автономных учреждений Карачаево-Черкесской Республики </w:t>
      </w:r>
      <w:r>
        <w:rPr>
          <w:rStyle w:val="22"/>
          <w:color w:val="000000"/>
        </w:rPr>
        <w:t xml:space="preserve">за 2018 год </w:t>
      </w:r>
      <w:r>
        <w:rPr>
          <w:rStyle w:val="2"/>
          <w:color w:val="000000"/>
        </w:rPr>
        <w:t>согласно приложению № 1 к настоящему приказу.</w:t>
      </w:r>
    </w:p>
    <w:p w:rsidR="00755A8C" w:rsidRDefault="00755A8C">
      <w:pPr>
        <w:pStyle w:val="21"/>
        <w:numPr>
          <w:ilvl w:val="1"/>
          <w:numId w:val="1"/>
        </w:numPr>
        <w:shd w:val="clear" w:color="auto" w:fill="auto"/>
        <w:tabs>
          <w:tab w:val="left" w:pos="1289"/>
        </w:tabs>
        <w:spacing w:before="0" w:after="0" w:line="317" w:lineRule="exact"/>
        <w:ind w:firstLine="820"/>
      </w:pPr>
      <w:r>
        <w:rPr>
          <w:rStyle w:val="2"/>
          <w:color w:val="000000"/>
        </w:rPr>
        <w:t xml:space="preserve">Месячной и квартальной бюджетной отчетности </w:t>
      </w:r>
      <w:r>
        <w:rPr>
          <w:rStyle w:val="22"/>
          <w:color w:val="000000"/>
        </w:rPr>
        <w:t xml:space="preserve">в 2019 году </w:t>
      </w:r>
      <w:r>
        <w:rPr>
          <w:rStyle w:val="2"/>
          <w:color w:val="000000"/>
        </w:rPr>
        <w:t xml:space="preserve">в части Отчета об исполнении консолидированных бюджетов муниципальных образований Карачаево-Черкесской Республики и бюджета территориального фонда обязательного медицинского страхования Карачаево-Черкесской Республики </w:t>
      </w:r>
      <w:r>
        <w:rPr>
          <w:rStyle w:val="22"/>
          <w:color w:val="000000"/>
        </w:rPr>
        <w:t xml:space="preserve">(ф.0503317), </w:t>
      </w:r>
      <w:r>
        <w:rPr>
          <w:rStyle w:val="2"/>
          <w:color w:val="000000"/>
        </w:rPr>
        <w:t>Отчета об использовании межбюджетных трансфертов</w:t>
      </w:r>
      <w:r>
        <w:br w:type="page"/>
      </w:r>
    </w:p>
    <w:p w:rsidR="00755A8C" w:rsidRDefault="00755A8C">
      <w:pPr>
        <w:pStyle w:val="21"/>
        <w:shd w:val="clear" w:color="auto" w:fill="auto"/>
        <w:spacing w:before="0" w:after="0" w:line="317" w:lineRule="exact"/>
      </w:pPr>
      <w:r>
        <w:rPr>
          <w:rStyle w:val="2"/>
          <w:color w:val="000000"/>
        </w:rPr>
        <w:t xml:space="preserve">из федерального бюджета субъектами Российской Федерации, муниципальными образованиями и территориальным государственным внебюджетным фондом </w:t>
      </w:r>
      <w:r>
        <w:rPr>
          <w:rStyle w:val="22"/>
          <w:color w:val="000000"/>
        </w:rPr>
        <w:t xml:space="preserve">(ф. 0503324), </w:t>
      </w:r>
      <w:r>
        <w:rPr>
          <w:rStyle w:val="2"/>
          <w:color w:val="000000"/>
        </w:rPr>
        <w:t xml:space="preserve">Справочной таблицы к отчету об исполнении консолидированного бюджета субъекта Российской Федерации </w:t>
      </w:r>
      <w:r>
        <w:rPr>
          <w:rStyle w:val="22"/>
          <w:color w:val="000000"/>
        </w:rPr>
        <w:t xml:space="preserve">(ф.0503387) - 12 число месяца, </w:t>
      </w:r>
      <w:r>
        <w:rPr>
          <w:rStyle w:val="2"/>
          <w:color w:val="000000"/>
        </w:rPr>
        <w:t>следующего за отчетным периодом.</w:t>
      </w:r>
    </w:p>
    <w:p w:rsidR="00755A8C" w:rsidRDefault="00755A8C">
      <w:pPr>
        <w:pStyle w:val="21"/>
        <w:numPr>
          <w:ilvl w:val="0"/>
          <w:numId w:val="2"/>
        </w:numPr>
        <w:shd w:val="clear" w:color="auto" w:fill="auto"/>
        <w:tabs>
          <w:tab w:val="left" w:pos="1263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Месячной и квартальной отчетности </w:t>
      </w:r>
      <w:r>
        <w:rPr>
          <w:rStyle w:val="22"/>
          <w:color w:val="000000"/>
        </w:rPr>
        <w:t xml:space="preserve">в 2019 году </w:t>
      </w:r>
      <w:r>
        <w:rPr>
          <w:rStyle w:val="2"/>
          <w:color w:val="000000"/>
        </w:rPr>
        <w:t xml:space="preserve">в части Справок по консолидируемым расчетам </w:t>
      </w:r>
      <w:r>
        <w:rPr>
          <w:rStyle w:val="22"/>
          <w:color w:val="000000"/>
        </w:rPr>
        <w:t xml:space="preserve">(ф.0503425) - 10 число месяца, </w:t>
      </w:r>
      <w:r>
        <w:rPr>
          <w:rStyle w:val="2"/>
          <w:color w:val="000000"/>
        </w:rPr>
        <w:t>следующего за отчетным периодом.</w:t>
      </w:r>
    </w:p>
    <w:p w:rsidR="00755A8C" w:rsidRDefault="00755A8C">
      <w:pPr>
        <w:pStyle w:val="21"/>
        <w:numPr>
          <w:ilvl w:val="0"/>
          <w:numId w:val="2"/>
        </w:numPr>
        <w:shd w:val="clear" w:color="auto" w:fill="auto"/>
        <w:tabs>
          <w:tab w:val="left" w:pos="1263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Квартальной бюджетной отчетности </w:t>
      </w:r>
      <w:r>
        <w:rPr>
          <w:rStyle w:val="22"/>
          <w:color w:val="000000"/>
        </w:rPr>
        <w:t xml:space="preserve">в 2019 году, </w:t>
      </w:r>
      <w:r>
        <w:rPr>
          <w:rStyle w:val="2"/>
          <w:color w:val="000000"/>
        </w:rPr>
        <w:t>за исключением отчетов, представляемых в соответствии с абзацами 1.2 и 1.3 настоящего пункта</w:t>
      </w:r>
    </w:p>
    <w:p w:rsidR="00755A8C" w:rsidRDefault="00755A8C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317" w:lineRule="exact"/>
      </w:pPr>
      <w:r>
        <w:rPr>
          <w:rStyle w:val="2"/>
          <w:color w:val="000000"/>
        </w:rPr>
        <w:t xml:space="preserve">20 </w:t>
      </w:r>
      <w:r>
        <w:rPr>
          <w:rStyle w:val="22"/>
          <w:color w:val="000000"/>
        </w:rPr>
        <w:t xml:space="preserve">число месяца, </w:t>
      </w:r>
      <w:r>
        <w:rPr>
          <w:rStyle w:val="2"/>
          <w:color w:val="000000"/>
        </w:rPr>
        <w:t>следующего за отчетным периодом.</w:t>
      </w:r>
    </w:p>
    <w:p w:rsidR="00755A8C" w:rsidRDefault="00755A8C">
      <w:pPr>
        <w:pStyle w:val="21"/>
        <w:numPr>
          <w:ilvl w:val="0"/>
          <w:numId w:val="2"/>
        </w:numPr>
        <w:shd w:val="clear" w:color="auto" w:fill="auto"/>
        <w:tabs>
          <w:tab w:val="left" w:pos="1382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Сводной бухгалтерской отчетности бюджетных и автономных учреждений, в отношении которых функции и полномочия учредителя осуществляются органами местного самоуправления Карачаево-Черкесской Республики </w:t>
      </w:r>
      <w:r>
        <w:rPr>
          <w:rStyle w:val="22"/>
          <w:color w:val="000000"/>
        </w:rPr>
        <w:t xml:space="preserve">в 2019 году - 25 число месяца, </w:t>
      </w:r>
      <w:r>
        <w:rPr>
          <w:rStyle w:val="2"/>
          <w:color w:val="000000"/>
        </w:rPr>
        <w:t>следующего за отчетным периодом.</w:t>
      </w:r>
    </w:p>
    <w:p w:rsidR="00755A8C" w:rsidRDefault="00755A8C">
      <w:pPr>
        <w:pStyle w:val="21"/>
        <w:shd w:val="clear" w:color="auto" w:fill="auto"/>
        <w:spacing w:before="0" w:after="0" w:line="317" w:lineRule="exact"/>
        <w:ind w:firstLine="760"/>
      </w:pPr>
      <w:r>
        <w:rPr>
          <w:rStyle w:val="2"/>
          <w:color w:val="000000"/>
        </w:rPr>
        <w:t>2. Установить сроки представления в Министерство финансов Карачаево- Черкесской Республики для главных администраторов доходов бюджета Карачаево-Черкесской Республики, главных администраторов источников финансирования дефицита бюджета Карачаево-Черкесской Республики, главных распорядителей средств бюджета Карачаево-Черкесской Республики:</w:t>
      </w:r>
    </w:p>
    <w:p w:rsidR="00755A8C" w:rsidRDefault="00755A8C">
      <w:pPr>
        <w:pStyle w:val="21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Годовой бюджетной отчетности и сводной бухгалтерской отчетности бюджетных и автономных учреждений Карачаево-Черкесской Республики </w:t>
      </w:r>
      <w:r>
        <w:rPr>
          <w:rStyle w:val="22"/>
          <w:color w:val="000000"/>
        </w:rPr>
        <w:t xml:space="preserve">за 2018 год </w:t>
      </w:r>
      <w:r>
        <w:rPr>
          <w:rStyle w:val="2"/>
          <w:color w:val="000000"/>
        </w:rPr>
        <w:t>согласно приложению № 2 к настоящему приказу.</w:t>
      </w:r>
    </w:p>
    <w:p w:rsidR="00755A8C" w:rsidRDefault="00755A8C">
      <w:pPr>
        <w:pStyle w:val="21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Месячной и квартальной бюджетной отчетности </w:t>
      </w:r>
      <w:r>
        <w:rPr>
          <w:rStyle w:val="22"/>
          <w:color w:val="000000"/>
        </w:rPr>
        <w:t xml:space="preserve">в 2019 году </w:t>
      </w:r>
      <w:r>
        <w:rPr>
          <w:rStyle w:val="2"/>
          <w:color w:val="000000"/>
        </w:rPr>
        <w:t xml:space="preserve">в части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>
        <w:rPr>
          <w:rStyle w:val="22"/>
          <w:color w:val="000000"/>
        </w:rPr>
        <w:t xml:space="preserve">(ф. 0503127), </w:t>
      </w:r>
      <w:r>
        <w:rPr>
          <w:rStyle w:val="2"/>
          <w:color w:val="000000"/>
        </w:rPr>
        <w:t xml:space="preserve">Справочной таблицы к отчету об исполнении консолидированного бюджета субъекта Российской Федерации </w:t>
      </w:r>
      <w:r>
        <w:rPr>
          <w:rStyle w:val="22"/>
          <w:color w:val="000000"/>
        </w:rPr>
        <w:t xml:space="preserve">(ф.0503387), </w:t>
      </w:r>
      <w:r>
        <w:rPr>
          <w:rStyle w:val="2"/>
          <w:color w:val="000000"/>
        </w:rPr>
        <w:t xml:space="preserve">Справок по консолидируемым расчетам </w:t>
      </w:r>
      <w:r>
        <w:rPr>
          <w:rStyle w:val="22"/>
          <w:color w:val="000000"/>
        </w:rPr>
        <w:t xml:space="preserve">(ф.0503125) </w:t>
      </w:r>
      <w:r>
        <w:rPr>
          <w:rStyle w:val="2"/>
          <w:color w:val="000000"/>
        </w:rPr>
        <w:t xml:space="preserve">- </w:t>
      </w:r>
      <w:r>
        <w:rPr>
          <w:rStyle w:val="22"/>
          <w:color w:val="000000"/>
        </w:rPr>
        <w:t xml:space="preserve">10 число месяца, </w:t>
      </w:r>
      <w:r>
        <w:rPr>
          <w:rStyle w:val="2"/>
          <w:color w:val="000000"/>
        </w:rPr>
        <w:t>следующего за отчетным периодом.</w:t>
      </w:r>
    </w:p>
    <w:p w:rsidR="00755A8C" w:rsidRDefault="00755A8C">
      <w:pPr>
        <w:pStyle w:val="21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Квартальной отчетности </w:t>
      </w:r>
      <w:r>
        <w:rPr>
          <w:rStyle w:val="22"/>
          <w:color w:val="000000"/>
        </w:rPr>
        <w:t xml:space="preserve">в 2019 году </w:t>
      </w:r>
      <w:r>
        <w:rPr>
          <w:rStyle w:val="2"/>
          <w:color w:val="000000"/>
        </w:rPr>
        <w:t xml:space="preserve">в части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</w:t>
      </w:r>
      <w:r>
        <w:rPr>
          <w:rStyle w:val="22"/>
          <w:color w:val="000000"/>
        </w:rPr>
        <w:t xml:space="preserve">(ф. 0503324) - 12 число месяца, </w:t>
      </w:r>
      <w:r>
        <w:rPr>
          <w:rStyle w:val="2"/>
          <w:color w:val="000000"/>
        </w:rPr>
        <w:t>следующего за отчетным периодом.</w:t>
      </w:r>
    </w:p>
    <w:p w:rsidR="00755A8C" w:rsidRDefault="00755A8C">
      <w:pPr>
        <w:pStyle w:val="21"/>
        <w:numPr>
          <w:ilvl w:val="0"/>
          <w:numId w:val="4"/>
        </w:numPr>
        <w:shd w:val="clear" w:color="auto" w:fill="auto"/>
        <w:tabs>
          <w:tab w:val="left" w:pos="1263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Квартальной бюджетной отчетности </w:t>
      </w:r>
      <w:r>
        <w:rPr>
          <w:rStyle w:val="22"/>
          <w:color w:val="000000"/>
        </w:rPr>
        <w:t xml:space="preserve">в 2019 году, </w:t>
      </w:r>
      <w:r>
        <w:rPr>
          <w:rStyle w:val="2"/>
          <w:color w:val="000000"/>
        </w:rPr>
        <w:t>за исключением отчетов, представляемых в соответствии с абзацами 2.2 и 2.3 настоящего пункта</w:t>
      </w:r>
    </w:p>
    <w:p w:rsidR="00755A8C" w:rsidRDefault="00755A8C">
      <w:pPr>
        <w:pStyle w:val="21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317" w:lineRule="exact"/>
      </w:pPr>
      <w:r>
        <w:rPr>
          <w:rStyle w:val="2"/>
          <w:color w:val="000000"/>
        </w:rPr>
        <w:t xml:space="preserve">20 </w:t>
      </w:r>
      <w:r>
        <w:rPr>
          <w:rStyle w:val="22"/>
          <w:color w:val="000000"/>
        </w:rPr>
        <w:t xml:space="preserve">число месяца, </w:t>
      </w:r>
      <w:r>
        <w:rPr>
          <w:rStyle w:val="2"/>
          <w:color w:val="000000"/>
        </w:rPr>
        <w:t>следующего за отчетным периодом.</w:t>
      </w:r>
    </w:p>
    <w:p w:rsidR="00755A8C" w:rsidRDefault="00755A8C">
      <w:pPr>
        <w:pStyle w:val="21"/>
        <w:numPr>
          <w:ilvl w:val="0"/>
          <w:numId w:val="4"/>
        </w:numPr>
        <w:shd w:val="clear" w:color="auto" w:fill="auto"/>
        <w:tabs>
          <w:tab w:val="left" w:pos="1382"/>
        </w:tabs>
        <w:spacing w:before="0" w:after="0" w:line="317" w:lineRule="exact"/>
        <w:ind w:firstLine="760"/>
      </w:pPr>
      <w:r>
        <w:rPr>
          <w:rStyle w:val="2"/>
          <w:color w:val="000000"/>
        </w:rPr>
        <w:t xml:space="preserve">Сводной бухгалтерской отчетности бюджетных и автономных учреждений, в отношении которых функции и полномочия учредителя осуществляются органами исполнительной власти Карачаево-Черкесской Республики </w:t>
      </w:r>
      <w:r>
        <w:rPr>
          <w:rStyle w:val="22"/>
          <w:color w:val="000000"/>
        </w:rPr>
        <w:t xml:space="preserve">в 2019 году - 25 число месяца, </w:t>
      </w:r>
      <w:r>
        <w:rPr>
          <w:rStyle w:val="2"/>
          <w:color w:val="000000"/>
        </w:rPr>
        <w:t>следующего за отчетным периодом.</w:t>
      </w:r>
      <w:r>
        <w:br w:type="page"/>
      </w:r>
    </w:p>
    <w:p w:rsidR="00755A8C" w:rsidRDefault="00755A8C">
      <w:pPr>
        <w:pStyle w:val="21"/>
        <w:numPr>
          <w:ilvl w:val="0"/>
          <w:numId w:val="5"/>
        </w:numPr>
        <w:shd w:val="clear" w:color="auto" w:fill="auto"/>
        <w:tabs>
          <w:tab w:val="left" w:pos="1033"/>
        </w:tabs>
        <w:spacing w:before="0" w:after="300" w:line="317" w:lineRule="exact"/>
        <w:ind w:firstLine="760"/>
      </w:pPr>
      <w:r>
        <w:rPr>
          <w:rStyle w:val="2"/>
          <w:color w:val="000000"/>
        </w:rPr>
        <w:t>Годовая бюджетная отчетность, квартальная бюджетная отчетность и сводная бухгалтерская отчетность государственных (муниципальных) бюджетных и автономных учреждений представляется в программном комплексе «Свод-Смарт» в электронном виде и на бумажном носителе, месячная бюджетная отчетность представляется только в электронном виде.</w:t>
      </w:r>
    </w:p>
    <w:p w:rsidR="00755A8C" w:rsidRDefault="00755A8C">
      <w:pPr>
        <w:pStyle w:val="21"/>
        <w:numPr>
          <w:ilvl w:val="0"/>
          <w:numId w:val="5"/>
        </w:numPr>
        <w:shd w:val="clear" w:color="auto" w:fill="auto"/>
        <w:tabs>
          <w:tab w:val="left" w:pos="1038"/>
        </w:tabs>
        <w:spacing w:before="0" w:after="300" w:line="317" w:lineRule="exact"/>
        <w:ind w:firstLine="760"/>
      </w:pPr>
      <w:r>
        <w:rPr>
          <w:rStyle w:val="2"/>
          <w:color w:val="000000"/>
        </w:rPr>
        <w:t>Отчетность считается принятой Министерством финансов Карачаево- Черкесской Республики после проведения междокументального и внутридокументального контроля, взаимоувязки показателей и отсутствия недопустимых отклонений форм отчетности, подписанных руководителем субъекта учета на бумажном носителе в срок, установленный настоящим приказом.</w:t>
      </w:r>
    </w:p>
    <w:p w:rsidR="00755A8C" w:rsidRDefault="00755A8C">
      <w:pPr>
        <w:pStyle w:val="2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296" w:line="317" w:lineRule="exact"/>
        <w:ind w:firstLine="760"/>
      </w:pPr>
      <w:r>
        <w:rPr>
          <w:rStyle w:val="2"/>
          <w:color w:val="000000"/>
        </w:rPr>
        <w:t>Отделу учета и консолидированной отчетности по исполнению бюджета данный приказ разместить на официальном сайте Министерства финансов Карачаево-Черкесской Республики в сети «Интернет».</w:t>
      </w:r>
    </w:p>
    <w:p w:rsidR="00755A8C" w:rsidRDefault="00755A8C">
      <w:pPr>
        <w:pStyle w:val="21"/>
        <w:numPr>
          <w:ilvl w:val="0"/>
          <w:numId w:val="5"/>
        </w:numPr>
        <w:shd w:val="clear" w:color="auto" w:fill="auto"/>
        <w:tabs>
          <w:tab w:val="left" w:pos="1042"/>
        </w:tabs>
        <w:spacing w:before="0" w:after="333" w:line="322" w:lineRule="exact"/>
        <w:ind w:firstLine="760"/>
      </w:pPr>
      <w:r>
        <w:rPr>
          <w:rStyle w:val="2"/>
          <w:color w:val="000000"/>
        </w:rPr>
        <w:t>Признать утратившим силу приказ Министерства финансов Карачаево- Черкесской Республики от 09 января 2018 года №1 «О сроках представления годовой отчетности об исполнении консолидированного бюджета Карачаево- Черкесской Республики и бюджета территориального государственного внебюджетного фонда Карачаево-Черкесской Республики, сводной бухгалтерской отчетности бюджетных и автономных учреждений, в отношении которых функции и полномочия учредителя осуществляются органами исполнительной власти, органами местного самоуправления Карачаево- Черкесской Республики за 2017 год, месячной и квартальной отчетности в 2018 году».</w:t>
      </w:r>
    </w:p>
    <w:p w:rsidR="00755A8C" w:rsidRDefault="00755A8C">
      <w:pPr>
        <w:pStyle w:val="21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282" w:line="280" w:lineRule="exact"/>
        <w:ind w:firstLine="760"/>
      </w:pPr>
      <w:r>
        <w:rPr>
          <w:rStyle w:val="2"/>
          <w:color w:val="000000"/>
        </w:rPr>
        <w:t>Контроль за исполнением настоящего приказа оставляю за собой.</w:t>
      </w:r>
    </w:p>
    <w:p w:rsidR="00755A8C" w:rsidRDefault="00A364B2">
      <w:pPr>
        <w:pStyle w:val="21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 w:line="280" w:lineRule="exact"/>
        <w:ind w:firstLine="760"/>
        <w:sectPr w:rsidR="00755A8C">
          <w:pgSz w:w="11900" w:h="16840"/>
          <w:pgMar w:top="631" w:right="977" w:bottom="1338" w:left="1102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8890" distL="63500" distR="1386840" simplePos="0" relativeHeight="251659264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1384935</wp:posOffset>
                </wp:positionV>
                <wp:extent cx="1874520" cy="177800"/>
                <wp:effectExtent l="3810" t="381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8C" w:rsidRDefault="00755A8C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И.о. министра финансов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8pt;margin-top:109.05pt;width:147.6pt;height:14pt;z-index:-251657216;visibility:visible;mso-wrap-style:square;mso-width-percent:0;mso-height-percent:0;mso-wrap-distance-left:5pt;mso-wrap-distance-top:0;mso-wrap-distance-right:109.2pt;mso-wrap-distance-bottom: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j4sgIAALA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" filled="f" stroked="f">
                <v:textbox style="mso-fit-shape-to-text:t" inset="0,0,0,0">
                  <w:txbxContent>
                    <w:p w:rsidR="00755A8C" w:rsidRDefault="00755A8C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И.о. министра финансов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9850" distL="63500" distR="572770" simplePos="0" relativeHeight="251660288" behindDoc="1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1591945</wp:posOffset>
                </wp:positionV>
                <wp:extent cx="2688590" cy="177800"/>
                <wp:effectExtent l="3810" t="1270" r="3175" b="254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8C" w:rsidRDefault="00755A8C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Карачаево-Черкесской Республики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.8pt;margin-top:125.35pt;width:211.7pt;height:14pt;z-index:-251656192;visibility:visible;mso-wrap-style:square;mso-width-percent:0;mso-height-percent:0;mso-wrap-distance-left:5pt;mso-wrap-distance-top:0;mso-wrap-distance-right:45.1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S/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SwGcyjaBbDUQFn/mIReb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" filled="f" stroked="f">
                <v:textbox style="mso-fit-shape-to-text:t" inset="0,0,0,0">
                  <w:txbxContent>
                    <w:p w:rsidR="00755A8C" w:rsidRDefault="00755A8C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Карачаево-Черкесской Республики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414655" simplePos="0" relativeHeight="251661312" behindDoc="1" locked="0" layoutInCell="1" allowOverlap="1">
            <wp:simplePos x="0" y="0"/>
            <wp:positionH relativeFrom="margin">
              <wp:posOffset>3284220</wp:posOffset>
            </wp:positionH>
            <wp:positionV relativeFrom="paragraph">
              <wp:posOffset>1420495</wp:posOffset>
            </wp:positionV>
            <wp:extent cx="1249680" cy="457200"/>
            <wp:effectExtent l="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60960" distL="63500" distR="73025" simplePos="0" relativeHeight="251662336" behindDoc="1" locked="0" layoutInCell="1" allowOverlap="1">
                <wp:simplePos x="0" y="0"/>
                <wp:positionH relativeFrom="margin">
                  <wp:posOffset>4948555</wp:posOffset>
                </wp:positionH>
                <wp:positionV relativeFrom="paragraph">
                  <wp:posOffset>1601470</wp:posOffset>
                </wp:positionV>
                <wp:extent cx="1207135" cy="177800"/>
                <wp:effectExtent l="0" t="1270" r="0" b="254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5A8C" w:rsidRDefault="00755A8C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  <w:color w:val="000000"/>
                              </w:rPr>
                              <w:t>Н.Д.Дармилова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9.65pt;margin-top:126.1pt;width:95.05pt;height:14pt;z-index:-251654144;visibility:visible;mso-wrap-style:square;mso-width-percent:0;mso-height-percent:0;mso-wrap-distance-left:5pt;mso-wrap-distance-top:0;mso-wrap-distance-right:5.75pt;mso-wrap-distance-bottom:4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fqsg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" filled="f" stroked="f">
                <v:textbox style="mso-fit-shape-to-text:t" inset="0,0,0,0">
                  <w:txbxContent>
                    <w:p w:rsidR="00755A8C" w:rsidRDefault="00755A8C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  <w:color w:val="000000"/>
                        </w:rPr>
                        <w:t>Н.Д.Дармилова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755A8C">
        <w:rPr>
          <w:rStyle w:val="2"/>
          <w:color w:val="000000"/>
        </w:rPr>
        <w:t>Настоящий приказ вступает в силу со дня подписания.</w:t>
      </w:r>
    </w:p>
    <w:p w:rsidR="00755A8C" w:rsidRDefault="00755A8C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755A8C" w:rsidRDefault="00755A8C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755A8C" w:rsidRDefault="00755A8C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755A8C" w:rsidRDefault="00755A8C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755A8C" w:rsidRDefault="00755A8C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755A8C" w:rsidRDefault="00755A8C">
      <w:pPr>
        <w:spacing w:line="240" w:lineRule="exact"/>
        <w:rPr>
          <w:rFonts w:cs="Times New Roman"/>
          <w:color w:val="auto"/>
          <w:sz w:val="19"/>
          <w:szCs w:val="19"/>
        </w:rPr>
      </w:pPr>
    </w:p>
    <w:p w:rsidR="00755A8C" w:rsidRDefault="00755A8C">
      <w:pPr>
        <w:spacing w:before="55" w:after="55" w:line="240" w:lineRule="exact"/>
        <w:rPr>
          <w:rFonts w:cs="Times New Roman"/>
          <w:color w:val="auto"/>
          <w:sz w:val="19"/>
          <w:szCs w:val="19"/>
        </w:rPr>
      </w:pPr>
    </w:p>
    <w:p w:rsidR="00755A8C" w:rsidRDefault="00755A8C">
      <w:pPr>
        <w:rPr>
          <w:rFonts w:cs="Times New Roman"/>
          <w:color w:val="auto"/>
          <w:sz w:val="2"/>
          <w:szCs w:val="2"/>
        </w:rPr>
        <w:sectPr w:rsidR="00755A8C">
          <w:type w:val="continuous"/>
          <w:pgSz w:w="11900" w:h="16840"/>
          <w:pgMar w:top="539" w:right="0" w:bottom="1281" w:left="0" w:header="0" w:footer="3" w:gutter="0"/>
          <w:cols w:space="720"/>
          <w:noEndnote/>
          <w:docGrid w:linePitch="360"/>
        </w:sect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4A4D8A" w:rsidRDefault="004A4D8A">
      <w:pPr>
        <w:pStyle w:val="40"/>
        <w:shd w:val="clear" w:color="auto" w:fill="auto"/>
        <w:spacing w:after="30" w:line="160" w:lineRule="exact"/>
        <w:rPr>
          <w:rStyle w:val="4"/>
          <w:b/>
          <w:bCs/>
          <w:color w:val="000000"/>
        </w:rPr>
      </w:pPr>
    </w:p>
    <w:p w:rsidR="00755A8C" w:rsidRDefault="00755A8C">
      <w:pPr>
        <w:pStyle w:val="40"/>
        <w:shd w:val="clear" w:color="auto" w:fill="auto"/>
        <w:spacing w:after="30" w:line="160" w:lineRule="exact"/>
      </w:pPr>
      <w:r>
        <w:rPr>
          <w:rStyle w:val="4"/>
          <w:b/>
          <w:bCs/>
          <w:color w:val="000000"/>
        </w:rPr>
        <w:t>Исполнитель:</w:t>
      </w:r>
    </w:p>
    <w:p w:rsidR="00755A8C" w:rsidRDefault="00755A8C">
      <w:pPr>
        <w:pStyle w:val="40"/>
        <w:shd w:val="clear" w:color="auto" w:fill="auto"/>
        <w:spacing w:after="0" w:line="160" w:lineRule="exact"/>
      </w:pPr>
      <w:r>
        <w:rPr>
          <w:rStyle w:val="4"/>
          <w:b/>
          <w:bCs/>
          <w:color w:val="000000"/>
        </w:rPr>
        <w:t>ТемирболатоваЗ.О. тел. (88782) 26-67-76</w:t>
      </w:r>
      <w:r>
        <w:br w:type="page"/>
      </w:r>
    </w:p>
    <w:p w:rsidR="00755A8C" w:rsidRDefault="00755A8C">
      <w:pPr>
        <w:pStyle w:val="50"/>
        <w:shd w:val="clear" w:color="auto" w:fill="auto"/>
      </w:pPr>
      <w:r>
        <w:rPr>
          <w:rStyle w:val="5"/>
          <w:b/>
          <w:bCs/>
          <w:color w:val="000000"/>
        </w:rPr>
        <w:t>Приложение № 1</w:t>
      </w:r>
    </w:p>
    <w:p w:rsidR="00755A8C" w:rsidRPr="004A4D8A" w:rsidRDefault="00755A8C" w:rsidP="004A4D8A">
      <w:pPr>
        <w:pStyle w:val="61"/>
        <w:shd w:val="clear" w:color="auto" w:fill="auto"/>
        <w:spacing w:after="1316"/>
        <w:ind w:left="6020"/>
        <w:rPr>
          <w:color w:val="000000"/>
        </w:rPr>
      </w:pPr>
      <w:r>
        <w:rPr>
          <w:rStyle w:val="6"/>
          <w:color w:val="000000"/>
        </w:rPr>
        <w:t xml:space="preserve">к приказу министерства финансов Карачаево-Черкесской Республики от « </w:t>
      </w:r>
      <w:r>
        <w:rPr>
          <w:rStyle w:val="60"/>
          <w:color w:val="000000"/>
        </w:rPr>
        <w:t>10»</w:t>
      </w:r>
      <w:r>
        <w:rPr>
          <w:rStyle w:val="6"/>
          <w:color w:val="000000"/>
        </w:rPr>
        <w:t xml:space="preserve"> «</w:t>
      </w:r>
      <w:r>
        <w:rPr>
          <w:rStyle w:val="60"/>
          <w:color w:val="000000"/>
        </w:rPr>
        <w:t>января»</w:t>
      </w:r>
      <w:r>
        <w:rPr>
          <w:rStyle w:val="6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6"/>
            <w:color w:val="000000"/>
          </w:rPr>
          <w:t>2019 г</w:t>
        </w:r>
      </w:smartTag>
      <w:r>
        <w:rPr>
          <w:rStyle w:val="6"/>
          <w:color w:val="000000"/>
        </w:rPr>
        <w:t xml:space="preserve">. </w:t>
      </w:r>
      <w:r>
        <w:rPr>
          <w:rStyle w:val="60"/>
          <w:color w:val="000000"/>
        </w:rPr>
        <w:t>№ 4</w:t>
      </w:r>
    </w:p>
    <w:p w:rsidR="00755A8C" w:rsidRDefault="00755A8C">
      <w:pPr>
        <w:pStyle w:val="50"/>
        <w:shd w:val="clear" w:color="auto" w:fill="auto"/>
        <w:spacing w:line="274" w:lineRule="exact"/>
        <w:ind w:left="60"/>
        <w:jc w:val="center"/>
      </w:pPr>
      <w:r>
        <w:rPr>
          <w:rStyle w:val="5"/>
          <w:b/>
          <w:bCs/>
          <w:color w:val="000000"/>
        </w:rPr>
        <w:t>СРОКИ</w:t>
      </w:r>
    </w:p>
    <w:p w:rsidR="00755A8C" w:rsidRDefault="00755A8C">
      <w:pPr>
        <w:pStyle w:val="50"/>
        <w:shd w:val="clear" w:color="auto" w:fill="auto"/>
        <w:spacing w:line="274" w:lineRule="exact"/>
        <w:ind w:left="1040" w:right="940"/>
        <w:jc w:val="left"/>
      </w:pPr>
      <w:r>
        <w:rPr>
          <w:rStyle w:val="5"/>
          <w:b/>
          <w:bCs/>
          <w:color w:val="000000"/>
        </w:rPr>
        <w:t>ПРЕДСТАВЛЕНИЯ ФИНАНСОВЫМИ ОРГАНАМИ ГОРОДСКИХ ОКРУГОВ И МУНИЦИПАЛЬНЫХ РАЙОНОВ КАРАЧАЕВО- ЧЕРКЕССКОЙ РЕСПУБЛИКИ, ТЕРРИТОРИАЛЬНЫМ ФОНДОМ ОБЯЗАТЕЛЬНОГО МЕДИЦИНСКОГО СТРАХОВАНИЯ В МИНИСТЕРСТВО ФИНАНСОВ КАРАЧАЕВО- ЧЕРКЕССКОЙ РЕСПУБЛИКИ ГОДОВОЙ ОТЧЕТНОСТИ ОБ ИСПОЛНЕНИИ КОНСОЛИДИРОВАННЫХ БЮДЖЕТОВ МУНИЦИПАЛЬНЫХ ОБРАЗОВАНИЙ И СВОДНОЙ ГОДОВОЙ БУХГАЛТЕРСКОЙ ОТЧЕТНОСТИ БЮДЖЕТНЫХ И АВТОНОМНЫХ УЧРЕЖДЕНИЙ,</w:t>
      </w:r>
    </w:p>
    <w:p w:rsidR="00755A8C" w:rsidRDefault="00755A8C">
      <w:pPr>
        <w:pStyle w:val="50"/>
        <w:shd w:val="clear" w:color="auto" w:fill="auto"/>
        <w:spacing w:after="845" w:line="274" w:lineRule="exact"/>
        <w:ind w:left="1040" w:right="520"/>
        <w:jc w:val="left"/>
      </w:pPr>
      <w:r>
        <w:rPr>
          <w:rStyle w:val="5"/>
          <w:b/>
          <w:bCs/>
          <w:color w:val="000000"/>
        </w:rPr>
        <w:t xml:space="preserve">В ОТНОШЕНИИ КОТОРЫХ ФУНКЦИИ И ПОЛНОМОЧИЯ ОСУЩЕСТВЛЯЮТСЯ ОРГАНАМИ МЕСТНОГО САМОУПРАВЛЕНИЯ КАРАЧАЕВО- ЧЕРКЕССКОЙ РЕСПУБЛИКИ </w:t>
      </w:r>
      <w:r>
        <w:rPr>
          <w:rStyle w:val="514pt"/>
          <w:b/>
          <w:bCs/>
          <w:color w:val="000000"/>
        </w:rPr>
        <w:t>ЗА 2018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523"/>
        <w:gridCol w:w="1987"/>
      </w:tblGrid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"/>
                <w:color w:val="000000"/>
              </w:rPr>
              <w:t>№</w:t>
            </w:r>
          </w:p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60" w:after="0" w:line="280" w:lineRule="exact"/>
              <w:jc w:val="left"/>
            </w:pPr>
            <w:r>
              <w:rPr>
                <w:rStyle w:val="2"/>
                <w:color w:val="000000"/>
              </w:rPr>
              <w:t>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"/>
                <w:color w:val="000000"/>
              </w:rPr>
              <w:t>Наименование субъекта бюджетной и бухгалтерской отчетности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"/>
                <w:color w:val="000000"/>
              </w:rPr>
              <w:t>Дата</w:t>
            </w:r>
          </w:p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"/>
                <w:color w:val="000000"/>
              </w:rPr>
              <w:t>представления</w:t>
            </w:r>
          </w:p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"/>
                <w:color w:val="000000"/>
              </w:rPr>
              <w:t>отчетности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380" w:lineRule="exact"/>
              <w:jc w:val="left"/>
            </w:pPr>
            <w:r>
              <w:rPr>
                <w:rStyle w:val="2CordiaUPC"/>
                <w:color w:val="000000"/>
              </w:rPr>
              <w:t>1</w:t>
            </w:r>
            <w:r>
              <w:rPr>
                <w:rStyle w:val="2CordiaUPC1"/>
                <w:color w:val="000000"/>
              </w:rPr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г.Черкесск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22.02.2019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г.Карачаевск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22.02.2019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Адыге-Хабльский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28.02.2019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Зеленчукский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26.02.2019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5.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Карачаевский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27.02.2019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6.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Малокарачаевский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01.03.2019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7.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Прикубанский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27.02.2019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8.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Урупский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21.02.2019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9.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Усть-Джегутинский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25.02.2019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10.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Хабезский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right="380"/>
              <w:jc w:val="right"/>
            </w:pPr>
            <w:r>
              <w:rPr>
                <w:rStyle w:val="2"/>
                <w:color w:val="000000"/>
              </w:rPr>
              <w:t>19.02.2019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11.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Абазинский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18.02.2019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12.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Ногайский муниципальный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01.03.2019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"/>
                <w:color w:val="000000"/>
              </w:rPr>
              <w:t>13.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</w:pPr>
            <w:r>
              <w:rPr>
                <w:rStyle w:val="2"/>
                <w:color w:val="000000"/>
              </w:rPr>
              <w:t>Территориальный государственный внебюджетный фонд обязательного медицинского страхования Карачаево-Черкесской Республики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21"/>
              <w:framePr w:w="9403" w:wrap="notBeside" w:vAnchor="text" w:hAnchor="text" w:xAlign="center" w:y="1"/>
              <w:shd w:val="clear" w:color="auto" w:fill="auto"/>
              <w:spacing w:before="0" w:after="0" w:line="280" w:lineRule="exact"/>
              <w:ind w:left="380"/>
              <w:jc w:val="left"/>
            </w:pPr>
            <w:r>
              <w:rPr>
                <w:rStyle w:val="2"/>
                <w:color w:val="000000"/>
              </w:rPr>
              <w:t>20.02.2019</w:t>
            </w:r>
          </w:p>
        </w:tc>
      </w:tr>
    </w:tbl>
    <w:p w:rsidR="00755A8C" w:rsidRDefault="00755A8C">
      <w:pPr>
        <w:framePr w:w="9403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755A8C" w:rsidRDefault="00755A8C">
      <w:pPr>
        <w:rPr>
          <w:rFonts w:cs="Times New Roman"/>
          <w:color w:val="auto"/>
          <w:sz w:val="2"/>
          <w:szCs w:val="2"/>
        </w:rPr>
      </w:pPr>
    </w:p>
    <w:p w:rsidR="004A4D8A" w:rsidRDefault="004A4D8A">
      <w:pPr>
        <w:pStyle w:val="50"/>
        <w:shd w:val="clear" w:color="auto" w:fill="auto"/>
        <w:ind w:right="220"/>
        <w:rPr>
          <w:rStyle w:val="5"/>
          <w:b/>
          <w:bCs/>
          <w:color w:val="000000"/>
        </w:rPr>
      </w:pPr>
    </w:p>
    <w:p w:rsidR="004A4D8A" w:rsidRDefault="004A4D8A">
      <w:pPr>
        <w:pStyle w:val="50"/>
        <w:shd w:val="clear" w:color="auto" w:fill="auto"/>
        <w:ind w:right="220"/>
        <w:rPr>
          <w:rStyle w:val="5"/>
          <w:b/>
          <w:bCs/>
          <w:color w:val="000000"/>
        </w:rPr>
      </w:pPr>
    </w:p>
    <w:p w:rsidR="004A4D8A" w:rsidRDefault="004A4D8A">
      <w:pPr>
        <w:pStyle w:val="50"/>
        <w:shd w:val="clear" w:color="auto" w:fill="auto"/>
        <w:ind w:right="220"/>
        <w:rPr>
          <w:rStyle w:val="5"/>
          <w:b/>
          <w:bCs/>
          <w:color w:val="000000"/>
        </w:rPr>
      </w:pPr>
    </w:p>
    <w:p w:rsidR="004A4D8A" w:rsidRDefault="004A4D8A">
      <w:pPr>
        <w:pStyle w:val="50"/>
        <w:shd w:val="clear" w:color="auto" w:fill="auto"/>
        <w:ind w:right="220"/>
        <w:rPr>
          <w:rStyle w:val="5"/>
          <w:b/>
          <w:bCs/>
          <w:color w:val="000000"/>
        </w:rPr>
      </w:pPr>
    </w:p>
    <w:p w:rsidR="004A4D8A" w:rsidRDefault="004A4D8A">
      <w:pPr>
        <w:pStyle w:val="50"/>
        <w:shd w:val="clear" w:color="auto" w:fill="auto"/>
        <w:ind w:right="220"/>
        <w:rPr>
          <w:rStyle w:val="5"/>
          <w:b/>
          <w:bCs/>
          <w:color w:val="000000"/>
        </w:rPr>
      </w:pPr>
    </w:p>
    <w:p w:rsidR="004A4D8A" w:rsidRDefault="004A4D8A">
      <w:pPr>
        <w:pStyle w:val="50"/>
        <w:shd w:val="clear" w:color="auto" w:fill="auto"/>
        <w:ind w:right="220"/>
        <w:rPr>
          <w:rStyle w:val="5"/>
          <w:b/>
          <w:bCs/>
          <w:color w:val="000000"/>
        </w:rPr>
      </w:pPr>
    </w:p>
    <w:p w:rsidR="00755A8C" w:rsidRDefault="00755A8C">
      <w:pPr>
        <w:pStyle w:val="50"/>
        <w:shd w:val="clear" w:color="auto" w:fill="auto"/>
        <w:ind w:right="220"/>
      </w:pPr>
      <w:r>
        <w:rPr>
          <w:rStyle w:val="5"/>
          <w:b/>
          <w:bCs/>
          <w:color w:val="000000"/>
        </w:rPr>
        <w:lastRenderedPageBreak/>
        <w:t>Приложение № 2</w:t>
      </w:r>
    </w:p>
    <w:p w:rsidR="00755A8C" w:rsidRPr="004A4D8A" w:rsidRDefault="00755A8C" w:rsidP="004A4D8A">
      <w:pPr>
        <w:pStyle w:val="61"/>
        <w:shd w:val="clear" w:color="auto" w:fill="auto"/>
        <w:spacing w:after="776"/>
        <w:ind w:left="6020"/>
        <w:rPr>
          <w:color w:val="000000"/>
        </w:rPr>
      </w:pPr>
      <w:r>
        <w:rPr>
          <w:rStyle w:val="6"/>
          <w:color w:val="000000"/>
        </w:rPr>
        <w:t xml:space="preserve">к приказу министерства финансов Карачаево-Черкесской Республики от « </w:t>
      </w:r>
      <w:r>
        <w:rPr>
          <w:rStyle w:val="60"/>
          <w:color w:val="000000"/>
        </w:rPr>
        <w:t>10»</w:t>
      </w:r>
      <w:r>
        <w:rPr>
          <w:rStyle w:val="6"/>
          <w:color w:val="000000"/>
        </w:rPr>
        <w:t xml:space="preserve"> «</w:t>
      </w:r>
      <w:r>
        <w:rPr>
          <w:rStyle w:val="60"/>
          <w:color w:val="000000"/>
        </w:rPr>
        <w:t>января»</w:t>
      </w:r>
      <w:r>
        <w:rPr>
          <w:rStyle w:val="6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6"/>
            <w:color w:val="000000"/>
          </w:rPr>
          <w:t>2019 г</w:t>
        </w:r>
      </w:smartTag>
      <w:r>
        <w:rPr>
          <w:rStyle w:val="6"/>
          <w:color w:val="000000"/>
        </w:rPr>
        <w:t xml:space="preserve">. </w:t>
      </w:r>
      <w:r>
        <w:rPr>
          <w:rStyle w:val="60"/>
          <w:color w:val="000000"/>
        </w:rPr>
        <w:t>№ 4</w:t>
      </w:r>
    </w:p>
    <w:p w:rsidR="00755A8C" w:rsidRDefault="00755A8C">
      <w:pPr>
        <w:pStyle w:val="50"/>
        <w:shd w:val="clear" w:color="auto" w:fill="auto"/>
        <w:spacing w:line="274" w:lineRule="exact"/>
        <w:ind w:left="180"/>
        <w:jc w:val="center"/>
      </w:pPr>
      <w:r>
        <w:rPr>
          <w:rStyle w:val="5"/>
          <w:b/>
          <w:bCs/>
          <w:color w:val="000000"/>
        </w:rPr>
        <w:t>СРОКИ</w:t>
      </w:r>
    </w:p>
    <w:p w:rsidR="00755A8C" w:rsidRDefault="00755A8C">
      <w:pPr>
        <w:pStyle w:val="50"/>
        <w:shd w:val="clear" w:color="auto" w:fill="auto"/>
        <w:spacing w:line="274" w:lineRule="exact"/>
        <w:ind w:left="180"/>
        <w:jc w:val="center"/>
      </w:pPr>
      <w:r>
        <w:rPr>
          <w:rStyle w:val="5"/>
          <w:b/>
          <w:bCs/>
          <w:color w:val="000000"/>
        </w:rPr>
        <w:t>ПРЕДСТАВЛЕНИЯ ГОДОВОЙ ОТЧЕТНОСТИ</w:t>
      </w:r>
      <w:r>
        <w:rPr>
          <w:rStyle w:val="5"/>
          <w:b/>
          <w:bCs/>
          <w:color w:val="000000"/>
        </w:rPr>
        <w:br/>
        <w:t>ОБ ИСПОЛНЕНИИ БЮДЖЕТА КАРАЧАЕВО- ЧЕРКЕССКОЙ РЕСПУБЛИКИ И</w:t>
      </w:r>
      <w:r>
        <w:rPr>
          <w:rStyle w:val="5"/>
          <w:b/>
          <w:bCs/>
          <w:color w:val="000000"/>
        </w:rPr>
        <w:br/>
        <w:t>СВОДНОЙ ГОДОВОЙ БУХГАЛТЕРСКОЙ ОТЧЕТНОСТИ ГОСУДАРСТВЕННЫХ</w:t>
      </w:r>
      <w:r>
        <w:rPr>
          <w:rStyle w:val="5"/>
          <w:b/>
          <w:bCs/>
          <w:color w:val="000000"/>
        </w:rPr>
        <w:br/>
        <w:t>БЮДЖЕТНЫХ И АВТОНОМНЫХ УЧРЕЖДЕНИЙ, В ОТНОШЕНИИ КОТОРЫХ</w:t>
      </w:r>
      <w:r>
        <w:rPr>
          <w:rStyle w:val="5"/>
          <w:b/>
          <w:bCs/>
          <w:color w:val="000000"/>
        </w:rPr>
        <w:br/>
        <w:t>ФУНКЦИИ И ПОЛНОМОЧИЯ УЧРЕДИТЕЛЯ ОСУЩЕСТВЛЯЮТСЯ ОРГАНАМИ</w:t>
      </w:r>
      <w:r>
        <w:rPr>
          <w:rStyle w:val="5"/>
          <w:b/>
          <w:bCs/>
          <w:color w:val="000000"/>
        </w:rPr>
        <w:br/>
        <w:t>ИСПОЛНИТЕЛЬНОЙ ВЛАСТИ КАРАЧАЕВО- ЧЕРКЕССКОЙ РЕСПУБЛИКИ</w:t>
      </w:r>
    </w:p>
    <w:p w:rsidR="00755A8C" w:rsidRDefault="00755A8C">
      <w:pPr>
        <w:pStyle w:val="30"/>
        <w:shd w:val="clear" w:color="auto" w:fill="auto"/>
        <w:spacing w:after="484" w:line="280" w:lineRule="exact"/>
        <w:ind w:left="180"/>
      </w:pPr>
      <w:r>
        <w:rPr>
          <w:rStyle w:val="3"/>
          <w:b/>
          <w:bCs/>
          <w:color w:val="000000"/>
        </w:rPr>
        <w:t>ЗА 2018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845"/>
        <w:gridCol w:w="6389"/>
        <w:gridCol w:w="1992"/>
      </w:tblGrid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after="60"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№</w:t>
            </w:r>
          </w:p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before="60"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after="120"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Код</w:t>
            </w:r>
          </w:p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главы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Наименование субъекта бюджетной и бухгалтерской отчетности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Дата</w:t>
            </w:r>
          </w:p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представления</w:t>
            </w:r>
          </w:p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отчетности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60" w:lineRule="exact"/>
              <w:jc w:val="left"/>
            </w:pPr>
            <w:r>
              <w:rPr>
                <w:rStyle w:val="511"/>
                <w:b w:val="0"/>
                <w:bCs w:val="0"/>
                <w:color w:val="000000"/>
              </w:rPr>
              <w:t>1</w:t>
            </w:r>
            <w:r>
              <w:rPr>
                <w:rStyle w:val="5CordiaUPC"/>
                <w:b/>
                <w:bCs/>
                <w:color w:val="000000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государственной службы занятости населения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06.02.2019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Главное управление Карачаево-Черкесской Республики по тарифам и ценам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30.01.2019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Избирательная комиссия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31.01.2019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Контрольно-счетная палата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01.02.2019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здравоохранения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15.02.2019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культуры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14.02.2019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образования и науки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15.02.2019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809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11.02.2019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физической культуры и спорта Карачаево- 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13.02.2019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промышленности и торговли Карачаево- 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07.02.2019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сельского хозяйства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13.02.2019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строительства и жилищно-коммунального хозяйства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11.02.2019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труда и социального развития Карачаево- 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14.02.2019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финансов Карачаево-Черкесской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13.02.2019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экономического развития Карачаево- Черкесской Республики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3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06.02.2019</w:t>
            </w:r>
          </w:p>
        </w:tc>
      </w:tr>
    </w:tbl>
    <w:p w:rsidR="00755A8C" w:rsidRDefault="00755A8C">
      <w:pPr>
        <w:framePr w:w="9835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755A8C" w:rsidRDefault="00755A8C">
      <w:pPr>
        <w:rPr>
          <w:rFonts w:cs="Times New Roman"/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845"/>
        <w:gridCol w:w="6389"/>
        <w:gridCol w:w="1997"/>
      </w:tblGrid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lastRenderedPageBreak/>
              <w:t>16.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Народное Собрание (Парламент)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04.02.2019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государственного жилищного надзора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01.02.2019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Уполномоченный по защите прав предпринимателей в Карачаево-Черкесской Республике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28.01.2019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19.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821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туризма, курортов и молодежной политики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07.02.2019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825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инспекции по госнадзору за техническим состоянием самоходных машин и других видов техники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31.01.2019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827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Карачаево-Черкесской Республики по обеспечению мероприятий гражданской обороны, предупреждения и ликвидации чрезвычайных ситуаций и пожарной безопасности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12.02.2019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828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6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Карачаево-Черкесской Республики по делам архивов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08.02.2019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829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Уполномоченный по правам человека в Карачаево- Черкесской Республике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29.01.2019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830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по обеспечению деятельности мировых судей в Карачаево-Черкесской Республике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01.02.2019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831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записи актов гражданского состояния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05.02.2019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26.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832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ветеринарии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12.02.2019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27.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833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Карачаево-Черкесской Республики в сфере закупок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30.01.2019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28.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834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Финансово-хозяйственное управление Главы и Правительства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14.02.2019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29.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836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лесами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08.02.2019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30.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839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Государственная продовольственная инспекция Карачаево- 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28.01.2019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31.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840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04.02.2019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32.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842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охраны окружающей среды и водных ресурсов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05.02.2019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33.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844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Управление Карачаево-Черкесской Республики по сохранению, использованию, популяризации и государственной охране объектов культурного наследия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31.01.2019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34.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848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Министерство имущественных и земельных отношений Карачаево-Черкесской Республики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12.02.2019</w:t>
            </w:r>
          </w:p>
        </w:tc>
      </w:tr>
      <w:tr w:rsidR="00755A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35.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850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jc w:val="left"/>
            </w:pPr>
            <w:r>
              <w:rPr>
                <w:rStyle w:val="51"/>
                <w:b w:val="0"/>
                <w:bCs w:val="0"/>
                <w:color w:val="000000"/>
              </w:rPr>
              <w:t>Аппарат уполномоченного по правам ребенка в Карачаево- Черкесской Республике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A8C" w:rsidRDefault="00755A8C">
            <w:pPr>
              <w:pStyle w:val="50"/>
              <w:framePr w:w="9845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51"/>
                <w:b w:val="0"/>
                <w:bCs w:val="0"/>
                <w:color w:val="000000"/>
              </w:rPr>
              <w:t>29.01.2019</w:t>
            </w:r>
          </w:p>
        </w:tc>
      </w:tr>
    </w:tbl>
    <w:p w:rsidR="00755A8C" w:rsidRDefault="00755A8C">
      <w:pPr>
        <w:framePr w:w="9845" w:wrap="notBeside" w:vAnchor="text" w:hAnchor="text" w:xAlign="center" w:y="1"/>
        <w:rPr>
          <w:rFonts w:cs="Times New Roman"/>
          <w:color w:val="auto"/>
          <w:sz w:val="2"/>
          <w:szCs w:val="2"/>
        </w:rPr>
      </w:pPr>
    </w:p>
    <w:p w:rsidR="00755A8C" w:rsidRDefault="00755A8C">
      <w:pPr>
        <w:rPr>
          <w:rFonts w:cs="Times New Roman"/>
          <w:color w:val="auto"/>
          <w:sz w:val="2"/>
          <w:szCs w:val="2"/>
        </w:rPr>
      </w:pPr>
    </w:p>
    <w:p w:rsidR="00755A8C" w:rsidRDefault="00755A8C">
      <w:pPr>
        <w:rPr>
          <w:rFonts w:cs="Times New Roman"/>
          <w:color w:val="auto"/>
          <w:sz w:val="2"/>
          <w:szCs w:val="2"/>
        </w:rPr>
      </w:pPr>
    </w:p>
    <w:sectPr w:rsidR="00755A8C">
      <w:type w:val="continuous"/>
      <w:pgSz w:w="11900" w:h="16840"/>
      <w:pgMar w:top="539" w:right="895" w:bottom="1281" w:left="11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64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8A"/>
    <w:rsid w:val="004A4D8A"/>
    <w:rsid w:val="00755A8C"/>
    <w:rsid w:val="00A3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u w:val="single"/>
    </w:rPr>
  </w:style>
  <w:style w:type="character" w:customStyle="1" w:styleId="514pt">
    <w:name w:val="Основной текст (5) + 14 pt"/>
    <w:basedOn w:val="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CordiaUPC">
    <w:name w:val="Основной текст (2) + CordiaUPC"/>
    <w:aliases w:val="19 pt,Полужирный"/>
    <w:basedOn w:val="2"/>
    <w:uiPriority w:val="99"/>
    <w:rPr>
      <w:rFonts w:ascii="CordiaUPC" w:hAnsi="CordiaUPC" w:cs="CordiaUPC"/>
      <w:b/>
      <w:bCs/>
      <w:sz w:val="38"/>
      <w:szCs w:val="38"/>
      <w:u w:val="none"/>
    </w:rPr>
  </w:style>
  <w:style w:type="character" w:customStyle="1" w:styleId="2CordiaUPC1">
    <w:name w:val="Основной текст (2) + CordiaUPC1"/>
    <w:aliases w:val="17 pt,Полужирный1"/>
    <w:basedOn w:val="2"/>
    <w:uiPriority w:val="99"/>
    <w:rPr>
      <w:rFonts w:ascii="CordiaUPC" w:hAnsi="CordiaUPC" w:cs="CordiaUPC"/>
      <w:b/>
      <w:bCs/>
      <w:sz w:val="34"/>
      <w:szCs w:val="34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u w:val="none"/>
    </w:rPr>
  </w:style>
  <w:style w:type="character" w:customStyle="1" w:styleId="511">
    <w:name w:val="Основной текст (5) + 11"/>
    <w:aliases w:val="5 pt,Не полужирный"/>
    <w:basedOn w:val="5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5CordiaUPC">
    <w:name w:val="Основной текст (5) + CordiaUPC"/>
    <w:aliases w:val="13 pt"/>
    <w:basedOn w:val="5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540" w:after="7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40"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69" w:lineRule="exact"/>
      <w:jc w:val="right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320" w:line="269" w:lineRule="exact"/>
      <w:ind w:firstLine="2620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2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u w:val="none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u w:val="single"/>
    </w:rPr>
  </w:style>
  <w:style w:type="character" w:customStyle="1" w:styleId="514pt">
    <w:name w:val="Основной текст (5) + 14 pt"/>
    <w:basedOn w:val="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CordiaUPC">
    <w:name w:val="Основной текст (2) + CordiaUPC"/>
    <w:aliases w:val="19 pt,Полужирный"/>
    <w:basedOn w:val="2"/>
    <w:uiPriority w:val="99"/>
    <w:rPr>
      <w:rFonts w:ascii="CordiaUPC" w:hAnsi="CordiaUPC" w:cs="CordiaUPC"/>
      <w:b/>
      <w:bCs/>
      <w:sz w:val="38"/>
      <w:szCs w:val="38"/>
      <w:u w:val="none"/>
    </w:rPr>
  </w:style>
  <w:style w:type="character" w:customStyle="1" w:styleId="2CordiaUPC1">
    <w:name w:val="Основной текст (2) + CordiaUPC1"/>
    <w:aliases w:val="17 pt,Полужирный1"/>
    <w:basedOn w:val="2"/>
    <w:uiPriority w:val="99"/>
    <w:rPr>
      <w:rFonts w:ascii="CordiaUPC" w:hAnsi="CordiaUPC" w:cs="CordiaUPC"/>
      <w:b/>
      <w:bCs/>
      <w:sz w:val="34"/>
      <w:szCs w:val="34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u w:val="none"/>
    </w:rPr>
  </w:style>
  <w:style w:type="character" w:customStyle="1" w:styleId="511">
    <w:name w:val="Основной текст (5) + 11"/>
    <w:aliases w:val="5 pt,Не полужирный"/>
    <w:basedOn w:val="5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5CordiaUPC">
    <w:name w:val="Основной текст (5) + CordiaUPC"/>
    <w:aliases w:val="13 pt"/>
    <w:basedOn w:val="5"/>
    <w:uiPriority w:val="99"/>
    <w:rPr>
      <w:rFonts w:ascii="CordiaUPC" w:hAnsi="CordiaUPC" w:cs="CordiaUPC"/>
      <w:b/>
      <w:bCs/>
      <w:sz w:val="26"/>
      <w:szCs w:val="26"/>
      <w:u w:val="none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540" w:after="720" w:line="240" w:lineRule="atLeas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54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540" w:after="5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69" w:lineRule="exact"/>
      <w:jc w:val="right"/>
    </w:pPr>
    <w:rPr>
      <w:rFonts w:ascii="Times New Roman" w:hAnsi="Times New Roman" w:cs="Times New Roman"/>
      <w:b/>
      <w:bCs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320" w:line="269" w:lineRule="exact"/>
      <w:ind w:firstLine="2620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pzemskov</dc:creator>
  <cp:lastModifiedBy>pzemskov</cp:lastModifiedBy>
  <cp:revision>2</cp:revision>
  <dcterms:created xsi:type="dcterms:W3CDTF">2019-01-11T09:35:00Z</dcterms:created>
  <dcterms:modified xsi:type="dcterms:W3CDTF">2019-01-11T09:35:00Z</dcterms:modified>
</cp:coreProperties>
</file>