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9F" w:rsidRDefault="003A089F">
      <w:pPr>
        <w:pStyle w:val="a5"/>
        <w:framePr w:wrap="none" w:vAnchor="page" w:hAnchor="page" w:x="4065" w:y="1497"/>
        <w:shd w:val="clear" w:color="auto" w:fill="auto"/>
        <w:spacing w:line="220" w:lineRule="exact"/>
      </w:pPr>
      <w:r>
        <w:t>Информация о вакантной должности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3259"/>
      </w:tblGrid>
      <w:tr w:rsidR="003A089F">
        <w:trPr>
          <w:trHeight w:hRule="exact" w:val="461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938" w:h="1858" w:wrap="none" w:vAnchor="page" w:hAnchor="page" w:x="1550" w:y="1947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 xml:space="preserve">1. Тип </w:t>
            </w:r>
            <w:proofErr w:type="spellStart"/>
            <w:r>
              <w:rPr>
                <w:rStyle w:val="211pt"/>
              </w:rPr>
              <w:t>ваканси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089F" w:rsidRDefault="003A089F">
            <w:pPr>
              <w:pStyle w:val="20"/>
              <w:framePr w:w="8938" w:h="1858" w:wrap="none" w:vAnchor="page" w:hAnchor="page" w:x="1550" w:y="1947"/>
              <w:shd w:val="clear" w:color="auto" w:fill="auto"/>
              <w:spacing w:line="235" w:lineRule="exact"/>
            </w:pPr>
            <w:r>
              <w:rPr>
                <w:rStyle w:val="211pt"/>
              </w:rPr>
              <w:t>Вакансия для включения в резерв</w:t>
            </w:r>
          </w:p>
        </w:tc>
      </w:tr>
      <w:tr w:rsidR="003A089F">
        <w:trPr>
          <w:trHeight w:hRule="exact" w:val="557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938" w:h="1858" w:wrap="none" w:vAnchor="page" w:hAnchor="page" w:x="1550" w:y="1947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2. Резерв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938" w:h="1858" w:wrap="none" w:vAnchor="page" w:hAnchor="page" w:x="1550" w:y="1947"/>
              <w:shd w:val="clear" w:color="auto" w:fill="auto"/>
              <w:spacing w:line="220" w:lineRule="exact"/>
            </w:pPr>
            <w:r>
              <w:rPr>
                <w:rStyle w:val="211pt"/>
              </w:rPr>
              <w:t>На конкретную должность</w:t>
            </w:r>
          </w:p>
        </w:tc>
      </w:tr>
      <w:tr w:rsidR="003A089F">
        <w:trPr>
          <w:trHeight w:hRule="exact" w:val="84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938" w:h="1858" w:wrap="none" w:vAnchor="page" w:hAnchor="page" w:x="1550" w:y="1947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3. Наименование резервируемой должности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938" w:h="1858" w:wrap="none" w:vAnchor="page" w:hAnchor="page" w:x="1550" w:y="1947"/>
              <w:shd w:val="clear" w:color="auto" w:fill="auto"/>
              <w:spacing w:line="220" w:lineRule="exact"/>
            </w:pPr>
            <w:r>
              <w:rPr>
                <w:rStyle w:val="211pt"/>
              </w:rPr>
              <w:t>Консультант</w:t>
            </w:r>
          </w:p>
        </w:tc>
      </w:tr>
    </w:tbl>
    <w:p w:rsidR="003A089F" w:rsidRDefault="003A089F">
      <w:pPr>
        <w:pStyle w:val="a5"/>
        <w:framePr w:wrap="none" w:vAnchor="page" w:hAnchor="page" w:x="1795" w:y="3801"/>
        <w:shd w:val="clear" w:color="auto" w:fill="auto"/>
        <w:spacing w:line="220" w:lineRule="exact"/>
      </w:pPr>
      <w:r>
        <w:t>4. Группа резервируемой должности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3230"/>
      </w:tblGrid>
      <w:tr w:rsidR="003A089F">
        <w:trPr>
          <w:trHeight w:hRule="exact" w:val="26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220" w:lineRule="exact"/>
              <w:ind w:left="680" w:hanging="400"/>
            </w:pPr>
            <w:r>
              <w:rPr>
                <w:rStyle w:val="211pt"/>
              </w:rPr>
              <w:t>5. Прием документов в электронном виде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190" w:lineRule="exact"/>
            </w:pPr>
            <w:r>
              <w:rPr>
                <w:rStyle w:val="29"/>
              </w:rPr>
              <w:t>Да</w:t>
            </w:r>
          </w:p>
        </w:tc>
      </w:tr>
      <w:tr w:rsidR="003A089F">
        <w:trPr>
          <w:trHeight w:hRule="exact" w:val="706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220" w:lineRule="exact"/>
              <w:ind w:left="680" w:hanging="400"/>
            </w:pPr>
            <w:r>
              <w:rPr>
                <w:rStyle w:val="211pt"/>
              </w:rPr>
              <w:t>6. Наименование организации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240" w:lineRule="exact"/>
            </w:pPr>
            <w:r>
              <w:rPr>
                <w:rStyle w:val="29"/>
              </w:rPr>
              <w:t>Министерство финансов</w:t>
            </w:r>
          </w:p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240" w:lineRule="exact"/>
            </w:pPr>
            <w:r>
              <w:rPr>
                <w:rStyle w:val="29"/>
              </w:rPr>
              <w:t>Карачаево-Черкесской</w:t>
            </w:r>
          </w:p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240" w:lineRule="exact"/>
            </w:pPr>
            <w:r>
              <w:rPr>
                <w:rStyle w:val="29"/>
              </w:rPr>
              <w:t>Республики</w:t>
            </w:r>
          </w:p>
        </w:tc>
      </w:tr>
      <w:tr w:rsidR="003A089F">
        <w:trPr>
          <w:trHeight w:hRule="exact" w:val="121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220" w:lineRule="exact"/>
              <w:ind w:left="680" w:hanging="400"/>
            </w:pPr>
            <w:r>
              <w:rPr>
                <w:rStyle w:val="211pt"/>
              </w:rPr>
              <w:t>7. Структурное подразделение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240" w:lineRule="exact"/>
            </w:pPr>
            <w:r>
              <w:rPr>
                <w:rStyle w:val="29"/>
              </w:rPr>
              <w:t>отдел финансирования отраслей народного хозяйства (Министерство финансов Карачаево-Черкесской Республики)</w:t>
            </w:r>
          </w:p>
        </w:tc>
      </w:tr>
      <w:tr w:rsidR="003A089F">
        <w:trPr>
          <w:trHeight w:hRule="exact" w:val="108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220" w:lineRule="exact"/>
              <w:ind w:left="680" w:hanging="400"/>
            </w:pPr>
            <w:r>
              <w:rPr>
                <w:rStyle w:val="211pt"/>
              </w:rPr>
              <w:t>8. Профиль деятельности организации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190" w:lineRule="exact"/>
            </w:pPr>
            <w:r>
              <w:rPr>
                <w:rStyle w:val="29"/>
              </w:rPr>
              <w:t>Финансовая деятельность</w:t>
            </w:r>
          </w:p>
        </w:tc>
      </w:tr>
      <w:tr w:rsidR="003A089F">
        <w:trPr>
          <w:trHeight w:hRule="exact" w:val="109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220" w:lineRule="exact"/>
              <w:ind w:left="680" w:hanging="400"/>
            </w:pPr>
            <w:r>
              <w:rPr>
                <w:rStyle w:val="211pt"/>
              </w:rPr>
              <w:t>9. Область профессиональной деятельности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190" w:lineRule="exact"/>
            </w:pPr>
            <w:r>
              <w:rPr>
                <w:rStyle w:val="29"/>
              </w:rPr>
              <w:t>Финансы</w:t>
            </w:r>
          </w:p>
        </w:tc>
      </w:tr>
      <w:tr w:rsidR="003A089F">
        <w:trPr>
          <w:trHeight w:hRule="exact" w:val="84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220" w:lineRule="exact"/>
              <w:ind w:left="680" w:hanging="400"/>
            </w:pPr>
            <w:r>
              <w:rPr>
                <w:rStyle w:val="211pt"/>
              </w:rPr>
              <w:t>10. Расположение рабочего места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240" w:lineRule="exact"/>
            </w:pPr>
            <w:r>
              <w:rPr>
                <w:rStyle w:val="29"/>
              </w:rPr>
              <w:t>Карачаево-Черкесская Республика, Черкесск</w:t>
            </w:r>
          </w:p>
        </w:tc>
      </w:tr>
      <w:tr w:rsidR="003A089F">
        <w:trPr>
          <w:trHeight w:hRule="exact" w:val="83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264" w:lineRule="exact"/>
              <w:ind w:left="680" w:hanging="400"/>
            </w:pPr>
            <w:r>
              <w:rPr>
                <w:rStyle w:val="211pt"/>
              </w:rPr>
              <w:t>11. Примерный размер денежного содержания (оплаты труда)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190" w:lineRule="exact"/>
            </w:pPr>
            <w:r>
              <w:rPr>
                <w:rStyle w:val="29"/>
              </w:rPr>
              <w:t>от 17000,00 до 19000,00</w:t>
            </w:r>
          </w:p>
        </w:tc>
      </w:tr>
      <w:tr w:rsidR="003A089F">
        <w:trPr>
          <w:trHeight w:hRule="exact" w:val="278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220" w:lineRule="exact"/>
              <w:ind w:left="680" w:hanging="400"/>
            </w:pPr>
            <w:r>
              <w:rPr>
                <w:rStyle w:val="211pt"/>
              </w:rPr>
              <w:t>12. Командировки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190" w:lineRule="exact"/>
            </w:pPr>
            <w:r>
              <w:rPr>
                <w:rStyle w:val="29"/>
              </w:rPr>
              <w:t>10% служебного времени</w:t>
            </w:r>
          </w:p>
        </w:tc>
      </w:tr>
      <w:tr w:rsidR="003A089F">
        <w:trPr>
          <w:trHeight w:hRule="exact" w:val="293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220" w:lineRule="exact"/>
              <w:ind w:left="680" w:hanging="400"/>
            </w:pPr>
            <w:r>
              <w:rPr>
                <w:rStyle w:val="211pt"/>
              </w:rPr>
              <w:t>13. Служебное (рабочее) время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190" w:lineRule="exact"/>
            </w:pPr>
            <w:r>
              <w:rPr>
                <w:rStyle w:val="29"/>
              </w:rPr>
              <w:t xml:space="preserve">5-ти дневная </w:t>
            </w:r>
            <w:proofErr w:type="spellStart"/>
            <w:r>
              <w:rPr>
                <w:rStyle w:val="29"/>
              </w:rPr>
              <w:t>с.н</w:t>
            </w:r>
            <w:proofErr w:type="spellEnd"/>
            <w:r>
              <w:rPr>
                <w:rStyle w:val="29"/>
              </w:rPr>
              <w:t>. с 09-00 до 18-00</w:t>
            </w:r>
          </w:p>
        </w:tc>
      </w:tr>
      <w:tr w:rsidR="003A089F">
        <w:trPr>
          <w:trHeight w:hRule="exact" w:val="283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220" w:lineRule="exact"/>
              <w:ind w:left="680" w:hanging="400"/>
            </w:pPr>
            <w:r>
              <w:rPr>
                <w:rStyle w:val="211pt"/>
              </w:rPr>
              <w:t xml:space="preserve">14. </w:t>
            </w:r>
            <w:proofErr w:type="spellStart"/>
            <w:r>
              <w:rPr>
                <w:rStyle w:val="211pt"/>
              </w:rPr>
              <w:t>Нормированность</w:t>
            </w:r>
            <w:proofErr w:type="spellEnd"/>
            <w:r>
              <w:rPr>
                <w:rStyle w:val="211pt"/>
              </w:rPr>
              <w:t xml:space="preserve"> рабочего дня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190" w:lineRule="exact"/>
            </w:pPr>
            <w:r>
              <w:rPr>
                <w:rStyle w:val="29"/>
              </w:rPr>
              <w:t>Нормированный</w:t>
            </w:r>
          </w:p>
        </w:tc>
      </w:tr>
      <w:tr w:rsidR="003A089F">
        <w:trPr>
          <w:trHeight w:hRule="exact" w:val="571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264" w:lineRule="exact"/>
              <w:ind w:left="680" w:hanging="400"/>
            </w:pPr>
            <w:r>
              <w:rPr>
                <w:rStyle w:val="211pt"/>
              </w:rPr>
              <w:t>15. Тип служебного контракта (трудового договора)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190" w:lineRule="exact"/>
            </w:pPr>
            <w:r>
              <w:rPr>
                <w:rStyle w:val="29"/>
              </w:rPr>
              <w:t>Бессрочный</w:t>
            </w:r>
          </w:p>
        </w:tc>
      </w:tr>
      <w:tr w:rsidR="003A089F">
        <w:trPr>
          <w:trHeight w:hRule="exact" w:val="314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264" w:lineRule="exact"/>
              <w:ind w:left="680" w:hanging="400"/>
            </w:pPr>
            <w:r>
              <w:rPr>
                <w:rStyle w:val="211pt"/>
              </w:rPr>
              <w:t>16. Гарантии, предоставляемые государственному служащему / социальный пакет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240" w:lineRule="exact"/>
            </w:pPr>
            <w:r>
              <w:rPr>
                <w:rStyle w:val="29"/>
              </w:rPr>
              <w:t>Ежегодный основной оплачиваемый отпуск продолжительностью 30 календарных дней;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</w:t>
            </w:r>
          </w:p>
          <w:p w:rsidR="003A089F" w:rsidRDefault="003A089F">
            <w:pPr>
              <w:pStyle w:val="20"/>
              <w:framePr w:w="8899" w:h="10608" w:wrap="none" w:vAnchor="page" w:hAnchor="page" w:x="1550" w:y="4654"/>
              <w:shd w:val="clear" w:color="auto" w:fill="auto"/>
              <w:spacing w:line="240" w:lineRule="exact"/>
            </w:pPr>
            <w:r>
              <w:rPr>
                <w:rStyle w:val="29"/>
              </w:rPr>
              <w:t>обязательное медицинское страхование</w:t>
            </w:r>
          </w:p>
        </w:tc>
      </w:tr>
    </w:tbl>
    <w:p w:rsidR="003A089F" w:rsidRDefault="003A089F">
      <w:pPr>
        <w:rPr>
          <w:sz w:val="2"/>
          <w:szCs w:val="2"/>
        </w:rPr>
        <w:sectPr w:rsidR="003A08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3240"/>
      </w:tblGrid>
      <w:tr w:rsidR="003A089F">
        <w:trPr>
          <w:trHeight w:hRule="exact" w:val="547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9F" w:rsidRDefault="003A089F">
            <w:pPr>
              <w:pStyle w:val="20"/>
              <w:framePr w:w="8918" w:h="13714" w:wrap="none" w:vAnchor="page" w:hAnchor="page" w:x="1560" w:y="1430"/>
              <w:shd w:val="clear" w:color="auto" w:fill="auto"/>
              <w:spacing w:line="264" w:lineRule="exact"/>
              <w:ind w:left="680" w:hanging="400"/>
            </w:pPr>
            <w:r>
              <w:rPr>
                <w:rStyle w:val="211pt"/>
              </w:rPr>
              <w:lastRenderedPageBreak/>
              <w:t>17. Дополнительная информация о резервируемой должности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918" w:h="13714" w:wrap="none" w:vAnchor="page" w:hAnchor="page" w:x="1560" w:y="1430"/>
              <w:shd w:val="clear" w:color="auto" w:fill="auto"/>
              <w:spacing w:line="190" w:lineRule="exact"/>
            </w:pPr>
            <w:r>
              <w:rPr>
                <w:rStyle w:val="29"/>
              </w:rPr>
              <w:t>-</w:t>
            </w:r>
          </w:p>
        </w:tc>
      </w:tr>
      <w:tr w:rsidR="003A089F">
        <w:trPr>
          <w:trHeight w:hRule="exact" w:val="118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918" w:h="13714" w:wrap="none" w:vAnchor="page" w:hAnchor="page" w:x="1560" w:y="1430"/>
              <w:shd w:val="clear" w:color="auto" w:fill="auto"/>
              <w:spacing w:line="220" w:lineRule="exact"/>
              <w:ind w:left="680" w:hanging="400"/>
            </w:pPr>
            <w:r>
              <w:rPr>
                <w:rStyle w:val="211pt"/>
              </w:rPr>
              <w:t>18. Краткое описание должностных обязанностей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9F" w:rsidRDefault="003A089F">
            <w:pPr>
              <w:pStyle w:val="20"/>
              <w:framePr w:w="8918" w:h="13714" w:wrap="none" w:vAnchor="page" w:hAnchor="page" w:x="1560" w:y="1430"/>
              <w:shd w:val="clear" w:color="auto" w:fill="auto"/>
              <w:spacing w:line="240" w:lineRule="exact"/>
            </w:pPr>
            <w:r>
              <w:rPr>
                <w:rStyle w:val="29"/>
              </w:rPr>
              <w:t xml:space="preserve">-Производит составление лимитов расходов на месяц; </w:t>
            </w:r>
            <w:proofErr w:type="gramStart"/>
            <w:r>
              <w:rPr>
                <w:rStyle w:val="29"/>
              </w:rPr>
              <w:t>-П</w:t>
            </w:r>
            <w:proofErr w:type="gramEnd"/>
            <w:r>
              <w:rPr>
                <w:rStyle w:val="29"/>
              </w:rPr>
              <w:t>роизводит анализ исполнения бюджета по отрасли - на-'родное хозяйство;</w:t>
            </w:r>
          </w:p>
          <w:p w:rsidR="003A089F" w:rsidRDefault="003A089F">
            <w:pPr>
              <w:pStyle w:val="20"/>
              <w:framePr w:w="8918" w:h="13714" w:wrap="none" w:vAnchor="page" w:hAnchor="page" w:x="1560" w:y="1430"/>
              <w:shd w:val="clear" w:color="auto" w:fill="auto"/>
              <w:spacing w:line="240" w:lineRule="exact"/>
            </w:pPr>
            <w:r>
              <w:rPr>
                <w:rStyle w:val="29"/>
              </w:rPr>
              <w:t>-Производит проверки целевого использования бюджетных средств, в пределах должностной инструкции;</w:t>
            </w:r>
          </w:p>
          <w:p w:rsidR="003A089F" w:rsidRDefault="003A089F">
            <w:pPr>
              <w:pStyle w:val="20"/>
              <w:framePr w:w="8918" w:h="13714" w:wrap="none" w:vAnchor="page" w:hAnchor="page" w:x="1560" w:y="143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240" w:lineRule="exact"/>
            </w:pPr>
            <w:r>
              <w:rPr>
                <w:rStyle w:val="29"/>
              </w:rPr>
              <w:t>Проверяет и анализирует расчеты курируемых Министерств, с целью недопущения излишнего и нецелевого финансирования из бюджета;</w:t>
            </w:r>
          </w:p>
          <w:p w:rsidR="003A089F" w:rsidRDefault="003A089F">
            <w:pPr>
              <w:pStyle w:val="20"/>
              <w:framePr w:w="8918" w:h="13714" w:wrap="none" w:vAnchor="page" w:hAnchor="page" w:x="1560" w:y="143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240" w:lineRule="exact"/>
            </w:pPr>
            <w:r>
              <w:rPr>
                <w:rStyle w:val="29"/>
              </w:rPr>
              <w:t>Контролирует правильность составления и достоверность отчетов курируемых Министерств (ведомств);</w:t>
            </w:r>
          </w:p>
          <w:p w:rsidR="003A089F" w:rsidRDefault="003A089F">
            <w:pPr>
              <w:pStyle w:val="20"/>
              <w:framePr w:w="8918" w:h="13714" w:wrap="none" w:vAnchor="page" w:hAnchor="page" w:x="1560" w:y="1430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240" w:lineRule="exact"/>
            </w:pPr>
            <w:r>
              <w:rPr>
                <w:rStyle w:val="29"/>
              </w:rPr>
              <w:t xml:space="preserve">Несет ответственность за свод расчетов к бюджету республики, по курируемым отраслям народного хозяйства; </w:t>
            </w:r>
            <w:proofErr w:type="gramStart"/>
            <w:r>
              <w:rPr>
                <w:rStyle w:val="29"/>
              </w:rPr>
              <w:t>-П</w:t>
            </w:r>
            <w:proofErr w:type="gramEnd"/>
            <w:r>
              <w:rPr>
                <w:rStyle w:val="29"/>
              </w:rPr>
              <w:t>роизводит проверку ежемесячных отчетов по форме № 387 и №317 в соответствии с должностными обязанностями;</w:t>
            </w:r>
          </w:p>
          <w:p w:rsidR="003A089F" w:rsidRDefault="003A089F">
            <w:pPr>
              <w:pStyle w:val="20"/>
              <w:framePr w:w="8918" w:h="13714" w:wrap="none" w:vAnchor="page" w:hAnchor="page" w:x="1560" w:y="1430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line="240" w:lineRule="exact"/>
            </w:pPr>
            <w:r>
              <w:rPr>
                <w:rStyle w:val="29"/>
              </w:rPr>
              <w:t>Оказывает практическую помощь в экономической работе Министерствам и финансовым органам;</w:t>
            </w:r>
          </w:p>
          <w:p w:rsidR="003A089F" w:rsidRDefault="003A089F">
            <w:pPr>
              <w:pStyle w:val="20"/>
              <w:framePr w:w="8918" w:h="13714" w:wrap="none" w:vAnchor="page" w:hAnchor="page" w:x="1560" w:y="1430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line="240" w:lineRule="exact"/>
            </w:pPr>
            <w:r>
              <w:rPr>
                <w:rStyle w:val="29"/>
              </w:rPr>
              <w:t>Работает с обращениями, письмами и жалобами предприятий и граждан;</w:t>
            </w:r>
          </w:p>
          <w:p w:rsidR="003A089F" w:rsidRDefault="003A089F">
            <w:pPr>
              <w:pStyle w:val="20"/>
              <w:framePr w:w="8918" w:h="13714" w:wrap="none" w:vAnchor="page" w:hAnchor="page" w:x="1560" w:y="1430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line="240" w:lineRule="exact"/>
            </w:pPr>
            <w:r>
              <w:rPr>
                <w:rStyle w:val="29"/>
              </w:rPr>
              <w:t>Разрабатывает и принимает в установленном порядке нормативные правовые акты по отрасли;</w:t>
            </w:r>
          </w:p>
          <w:p w:rsidR="003A089F" w:rsidRDefault="003A089F">
            <w:pPr>
              <w:pStyle w:val="20"/>
              <w:framePr w:w="8918" w:h="13714" w:wrap="none" w:vAnchor="page" w:hAnchor="page" w:x="1560" w:y="1430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line="240" w:lineRule="exact"/>
            </w:pPr>
            <w:r>
              <w:rPr>
                <w:rStyle w:val="29"/>
              </w:rPr>
              <w:t>Подготавливает предложения и реализует меры, направленные на совершенствование расходов по отрасли;</w:t>
            </w:r>
          </w:p>
          <w:p w:rsidR="003A089F" w:rsidRDefault="003A089F">
            <w:pPr>
              <w:pStyle w:val="20"/>
              <w:framePr w:w="8918" w:h="13714" w:wrap="none" w:vAnchor="page" w:hAnchor="page" w:x="1560" w:y="1430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240" w:lineRule="exact"/>
            </w:pPr>
            <w:r>
              <w:rPr>
                <w:rStyle w:val="29"/>
              </w:rPr>
              <w:t>Производит работу по внесению изменений в республиканский закон о бюджете на текущий финансовый год и свод изменений по отделу отраслей народного хозяйства.</w:t>
            </w:r>
          </w:p>
        </w:tc>
      </w:tr>
      <w:tr w:rsidR="003A089F">
        <w:trPr>
          <w:trHeight w:hRule="exact" w:val="53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9F" w:rsidRDefault="003A089F">
            <w:pPr>
              <w:pStyle w:val="20"/>
              <w:framePr w:w="8918" w:h="13714" w:wrap="none" w:vAnchor="page" w:hAnchor="page" w:x="1560" w:y="1430"/>
              <w:shd w:val="clear" w:color="auto" w:fill="auto"/>
              <w:spacing w:line="264" w:lineRule="exact"/>
              <w:ind w:left="680" w:hanging="400"/>
            </w:pPr>
            <w:r>
              <w:rPr>
                <w:rStyle w:val="211pt"/>
              </w:rPr>
              <w:t>19. Требования к резервируемой должности - уровень профессионального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9F" w:rsidRDefault="003A089F">
            <w:pPr>
              <w:pStyle w:val="20"/>
              <w:framePr w:w="8918" w:h="13714" w:wrap="none" w:vAnchor="page" w:hAnchor="page" w:x="1560" w:y="1430"/>
              <w:shd w:val="clear" w:color="auto" w:fill="auto"/>
              <w:spacing w:line="245" w:lineRule="exact"/>
            </w:pPr>
            <w:r>
              <w:rPr>
                <w:rStyle w:val="29"/>
              </w:rPr>
              <w:t xml:space="preserve">Высшее образование - </w:t>
            </w:r>
            <w:proofErr w:type="spellStart"/>
            <w:r>
              <w:rPr>
                <w:rStyle w:val="29"/>
              </w:rPr>
              <w:t>бакалавриат</w:t>
            </w:r>
            <w:proofErr w:type="spellEnd"/>
          </w:p>
        </w:tc>
      </w:tr>
      <w:tr w:rsidR="003A089F">
        <w:trPr>
          <w:trHeight w:hRule="exact" w:val="504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9F" w:rsidRDefault="003A089F">
            <w:pPr>
              <w:pStyle w:val="20"/>
              <w:framePr w:w="8918" w:h="13714" w:wrap="none" w:vAnchor="page" w:hAnchor="page" w:x="1560" w:y="1430"/>
              <w:shd w:val="clear" w:color="auto" w:fill="auto"/>
              <w:spacing w:line="220" w:lineRule="exact"/>
              <w:ind w:left="680" w:hanging="400"/>
            </w:pPr>
            <w:r>
              <w:rPr>
                <w:rStyle w:val="211pt"/>
              </w:rPr>
              <w:t>20. Стаж государственной гражданской службы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9F" w:rsidRDefault="003A089F">
            <w:pPr>
              <w:pStyle w:val="20"/>
              <w:framePr w:w="8918" w:h="13714" w:wrap="none" w:vAnchor="page" w:hAnchor="page" w:x="1560" w:y="1430"/>
              <w:shd w:val="clear" w:color="auto" w:fill="auto"/>
              <w:spacing w:line="245" w:lineRule="exact"/>
            </w:pPr>
            <w:r>
              <w:rPr>
                <w:rStyle w:val="29"/>
              </w:rPr>
              <w:t>Без предъявления требований к стажу</w:t>
            </w:r>
          </w:p>
        </w:tc>
      </w:tr>
      <w:tr w:rsidR="003A089F" w:rsidTr="009F3773">
        <w:trPr>
          <w:trHeight w:hRule="exact" w:val="493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089F" w:rsidRDefault="003A089F">
            <w:pPr>
              <w:pStyle w:val="20"/>
              <w:framePr w:w="8918" w:h="13714" w:wrap="none" w:vAnchor="page" w:hAnchor="page" w:x="1560" w:y="1430"/>
              <w:shd w:val="clear" w:color="auto" w:fill="auto"/>
              <w:spacing w:line="220" w:lineRule="exact"/>
              <w:ind w:left="680" w:hanging="400"/>
            </w:pPr>
            <w:r>
              <w:rPr>
                <w:rStyle w:val="211pt"/>
              </w:rPr>
              <w:t>21. Стаж работы по специальности, направлению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9F" w:rsidRDefault="003A089F">
            <w:pPr>
              <w:pStyle w:val="20"/>
              <w:framePr w:w="8918" w:h="13714" w:wrap="none" w:vAnchor="page" w:hAnchor="page" w:x="1560" w:y="1430"/>
              <w:shd w:val="clear" w:color="auto" w:fill="auto"/>
              <w:spacing w:line="190" w:lineRule="exact"/>
            </w:pPr>
            <w:r>
              <w:rPr>
                <w:rStyle w:val="29"/>
              </w:rPr>
              <w:t xml:space="preserve">Без предъявления требований </w:t>
            </w:r>
            <w:proofErr w:type="gramStart"/>
            <w:r>
              <w:rPr>
                <w:rStyle w:val="29"/>
              </w:rPr>
              <w:t>к</w:t>
            </w:r>
            <w:proofErr w:type="gramEnd"/>
          </w:p>
        </w:tc>
      </w:tr>
    </w:tbl>
    <w:p w:rsidR="003A089F" w:rsidRDefault="003A089F">
      <w:pPr>
        <w:rPr>
          <w:sz w:val="2"/>
          <w:szCs w:val="2"/>
        </w:rPr>
        <w:sectPr w:rsidR="003A08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3264"/>
      </w:tblGrid>
      <w:tr w:rsidR="003A089F">
        <w:trPr>
          <w:trHeight w:hRule="exact" w:val="29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20" w:lineRule="exact"/>
              <w:ind w:left="700"/>
            </w:pPr>
            <w:r>
              <w:rPr>
                <w:rStyle w:val="211pt"/>
              </w:rPr>
              <w:lastRenderedPageBreak/>
              <w:t>подготовки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190" w:lineRule="exact"/>
            </w:pPr>
            <w:r>
              <w:rPr>
                <w:rStyle w:val="29"/>
              </w:rPr>
              <w:t>стажу</w:t>
            </w:r>
          </w:p>
        </w:tc>
      </w:tr>
      <w:tr w:rsidR="003A089F">
        <w:trPr>
          <w:trHeight w:hRule="exact" w:val="456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22. Знания и умения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35" w:lineRule="exact"/>
            </w:pPr>
            <w:r>
              <w:rPr>
                <w:rStyle w:val="29"/>
              </w:rPr>
              <w:t>знаниями основ:</w:t>
            </w:r>
          </w:p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35" w:lineRule="exact"/>
              <w:ind w:firstLine="340"/>
            </w:pPr>
            <w:r>
              <w:rPr>
                <w:rStyle w:val="29"/>
              </w:rPr>
              <w:t>Конституции Российской Федерации;</w:t>
            </w:r>
          </w:p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35" w:lineRule="exact"/>
              <w:ind w:firstLine="340"/>
            </w:pPr>
            <w:r>
              <w:rPr>
                <w:rStyle w:val="29"/>
              </w:rPr>
              <w:t>Федерального закона от 27 мая 2003 года № 58-ФЗ «О системе государственной службы Российской Федерации»;</w:t>
            </w:r>
          </w:p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35" w:lineRule="exact"/>
              <w:ind w:firstLine="340"/>
            </w:pPr>
            <w:r>
              <w:rPr>
                <w:rStyle w:val="29"/>
              </w:rPr>
              <w:t>Федерального закона от 27 июля 2004 года № 79-ФЗ «О государственной гражданской службе Российской Федерации»;</w:t>
            </w:r>
          </w:p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35" w:lineRule="exact"/>
              <w:ind w:firstLine="340"/>
            </w:pPr>
            <w:r>
              <w:rPr>
                <w:rStyle w:val="29"/>
              </w:rPr>
              <w:t>Федерального закона от 25 декабря 2008 года № 273-ФЗ «О противодействии коррупции»;</w:t>
            </w:r>
          </w:p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35" w:lineRule="exact"/>
              <w:ind w:firstLine="340"/>
            </w:pPr>
            <w:r>
              <w:rPr>
                <w:rStyle w:val="29"/>
              </w:rPr>
              <w:t xml:space="preserve">Закон Карачаево-Черкесской Республики от 05 июля 2005 года № 49-РЗ «О государственной гражданской службе </w:t>
            </w:r>
            <w:proofErr w:type="gramStart"/>
            <w:r>
              <w:rPr>
                <w:rStyle w:val="29"/>
              </w:rPr>
              <w:t>Карачаево- Черкесской</w:t>
            </w:r>
            <w:proofErr w:type="gramEnd"/>
            <w:r>
              <w:rPr>
                <w:rStyle w:val="29"/>
              </w:rPr>
              <w:t xml:space="preserve"> Республики».</w:t>
            </w:r>
          </w:p>
        </w:tc>
      </w:tr>
      <w:tr w:rsidR="003A089F" w:rsidTr="009F3773">
        <w:trPr>
          <w:trHeight w:hRule="exact" w:val="6537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23. Дополнительные требован</w:t>
            </w:r>
            <w:bookmarkStart w:id="0" w:name="_GoBack"/>
            <w:bookmarkEnd w:id="0"/>
            <w:r>
              <w:rPr>
                <w:rStyle w:val="211pt"/>
              </w:rPr>
              <w:t>ия к кандидатам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40" w:lineRule="exact"/>
            </w:pPr>
            <w:r>
              <w:rPr>
                <w:rStyle w:val="29"/>
              </w:rPr>
              <w:t xml:space="preserve">Оценка </w:t>
            </w:r>
            <w:proofErr w:type="spellStart"/>
            <w:r>
              <w:rPr>
                <w:rStyle w:val="29"/>
              </w:rPr>
              <w:t>соотвествия</w:t>
            </w:r>
            <w:proofErr w:type="spellEnd"/>
            <w:r>
              <w:rPr>
                <w:rStyle w:val="29"/>
              </w:rPr>
              <w:t xml:space="preserve"> квалификационным требованиям кандидата осуществляется посредством проведения письменного экзамена и  собеседования.</w:t>
            </w:r>
          </w:p>
          <w:p w:rsidR="003A089F" w:rsidRDefault="00786DF8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40" w:lineRule="exact"/>
            </w:pPr>
            <w:r>
              <w:rPr>
                <w:rStyle w:val="29"/>
              </w:rPr>
              <w:t>Консультант</w:t>
            </w:r>
            <w:r w:rsidR="003A089F">
              <w:rPr>
                <w:rStyle w:val="29"/>
              </w:rPr>
              <w:t xml:space="preserve"> отдела должен иметь высшее образование по одному из следующих направлений подготовки (специальностей) образования: «Государственное и муниципальное управление»,</w:t>
            </w:r>
          </w:p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190" w:lineRule="exact"/>
            </w:pPr>
            <w:proofErr w:type="gramStart"/>
            <w:r>
              <w:rPr>
                <w:rStyle w:val="29"/>
              </w:rPr>
              <w:t>«Государственный аудит», «Менеджмент», «Экономика», «Экономика и управление», «Экономика и бухгалтерский учет», «Финансы и кредит»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(</w:t>
            </w:r>
            <w:proofErr w:type="spellStart"/>
            <w:r>
              <w:rPr>
                <w:rStyle w:val="29"/>
              </w:rPr>
              <w:t>ым</w:t>
            </w:r>
            <w:proofErr w:type="spellEnd"/>
            <w:r>
              <w:rPr>
                <w:rStyle w:val="29"/>
              </w:rPr>
              <w:t>) направлению (ям) подготовки (специальности (ям)), подтвержденного документом об образовании, засчитывается профессиональная переподготовка по вышеуказанным направлениям (специальностям) подготовки, подтвержденная документом об образовании и квалификации.</w:t>
            </w:r>
            <w:proofErr w:type="gramEnd"/>
          </w:p>
        </w:tc>
      </w:tr>
      <w:tr w:rsidR="003A089F">
        <w:trPr>
          <w:trHeight w:hRule="exact" w:val="28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24. Срок приема документов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190" w:lineRule="exact"/>
            </w:pPr>
            <w:r>
              <w:rPr>
                <w:rStyle w:val="29"/>
              </w:rPr>
              <w:t>10.04.2019-30.04.2019</w:t>
            </w:r>
          </w:p>
        </w:tc>
      </w:tr>
      <w:tr w:rsidR="003A089F">
        <w:trPr>
          <w:trHeight w:hRule="exact" w:val="979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25. Место приема документов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40" w:lineRule="exact"/>
            </w:pPr>
            <w:r>
              <w:rPr>
                <w:rStyle w:val="29"/>
              </w:rPr>
              <w:t>369000, Карачаево-Черкесская Республика, город Черкесск, улица Комсомольская, дом 23, кабинет № 262</w:t>
            </w:r>
          </w:p>
        </w:tc>
      </w:tr>
      <w:tr w:rsidR="003A089F">
        <w:trPr>
          <w:trHeight w:hRule="exact" w:val="485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26. Время приема документов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40" w:lineRule="exact"/>
            </w:pPr>
            <w:r>
              <w:rPr>
                <w:rStyle w:val="29"/>
              </w:rPr>
              <w:t>с 09:00 до 18:00, перерыв с 13:00 до 14:00</w:t>
            </w:r>
          </w:p>
        </w:tc>
      </w:tr>
      <w:tr w:rsidR="003A089F">
        <w:trPr>
          <w:trHeight w:hRule="exact" w:val="73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27. Почтовый адрес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40" w:lineRule="exact"/>
            </w:pPr>
            <w:r>
              <w:rPr>
                <w:rStyle w:val="29"/>
              </w:rPr>
              <w:t xml:space="preserve">369000, Карачаево-Черкесская Республика, город Черкесск, улица </w:t>
            </w:r>
            <w:proofErr w:type="spellStart"/>
            <w:r>
              <w:rPr>
                <w:rStyle w:val="29"/>
              </w:rPr>
              <w:t>Комсомольская</w:t>
            </w:r>
            <w:proofErr w:type="gramStart"/>
            <w:r>
              <w:rPr>
                <w:rStyle w:val="29"/>
              </w:rPr>
              <w:t>,д</w:t>
            </w:r>
            <w:proofErr w:type="gramEnd"/>
            <w:r>
              <w:rPr>
                <w:rStyle w:val="29"/>
              </w:rPr>
              <w:t>ом</w:t>
            </w:r>
            <w:proofErr w:type="spellEnd"/>
            <w:r>
              <w:rPr>
                <w:rStyle w:val="29"/>
              </w:rPr>
              <w:t xml:space="preserve"> 23</w:t>
            </w:r>
          </w:p>
        </w:tc>
      </w:tr>
      <w:tr w:rsidR="003A089F">
        <w:trPr>
          <w:trHeight w:hRule="exact" w:val="566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28. Контактная информация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190" w:lineRule="exact"/>
            </w:pPr>
            <w:r>
              <w:rPr>
                <w:rStyle w:val="29"/>
              </w:rPr>
              <w:t xml:space="preserve">26-09-87, </w:t>
            </w:r>
            <w:hyperlink r:id="rId8" w:history="1">
              <w:r>
                <w:rPr>
                  <w:rStyle w:val="a3"/>
                  <w:lang w:val="en-US" w:eastAsia="en-US"/>
                </w:rPr>
                <w:t>f79@mail.ru</w:t>
              </w:r>
            </w:hyperlink>
          </w:p>
        </w:tc>
      </w:tr>
      <w:tr w:rsidR="003A089F">
        <w:trPr>
          <w:trHeight w:hRule="exact" w:val="499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29. Контактное лицо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45" w:lineRule="exact"/>
            </w:pPr>
            <w:proofErr w:type="spellStart"/>
            <w:r>
              <w:rPr>
                <w:rStyle w:val="29"/>
              </w:rPr>
              <w:t>Катчиева</w:t>
            </w:r>
            <w:proofErr w:type="spellEnd"/>
            <w:r>
              <w:rPr>
                <w:rStyle w:val="29"/>
              </w:rPr>
              <w:t xml:space="preserve"> </w:t>
            </w:r>
            <w:proofErr w:type="spellStart"/>
            <w:r>
              <w:rPr>
                <w:rStyle w:val="29"/>
              </w:rPr>
              <w:t>Алимат</w:t>
            </w:r>
            <w:proofErr w:type="spellEnd"/>
            <w:r>
              <w:rPr>
                <w:rStyle w:val="29"/>
              </w:rPr>
              <w:t xml:space="preserve"> Магомедовна, </w:t>
            </w:r>
            <w:proofErr w:type="spellStart"/>
            <w:r>
              <w:rPr>
                <w:rStyle w:val="29"/>
              </w:rPr>
              <w:t>Джазаева</w:t>
            </w:r>
            <w:proofErr w:type="spellEnd"/>
            <w:r>
              <w:rPr>
                <w:rStyle w:val="29"/>
              </w:rPr>
              <w:t xml:space="preserve"> Элеонора Магометовна</w:t>
            </w:r>
          </w:p>
        </w:tc>
      </w:tr>
      <w:tr w:rsidR="003A089F" w:rsidTr="009F3773">
        <w:trPr>
          <w:trHeight w:hRule="exact" w:val="41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30. Интернет-сайт органа или организации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9F" w:rsidRDefault="00786DF8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190" w:lineRule="exact"/>
            </w:pPr>
            <w:hyperlink r:id="rId9" w:history="1">
              <w:r w:rsidR="003A089F">
                <w:rPr>
                  <w:rStyle w:val="a3"/>
                  <w:lang w:val="en-US" w:eastAsia="en-US"/>
                </w:rPr>
                <w:t>http://minfin09.ru/</w:t>
              </w:r>
            </w:hyperlink>
          </w:p>
        </w:tc>
      </w:tr>
      <w:tr w:rsidR="003A089F">
        <w:trPr>
          <w:trHeight w:hRule="exact" w:val="29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31. Дополнительная информация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89F" w:rsidRDefault="003A089F" w:rsidP="009F3773">
            <w:pPr>
              <w:pStyle w:val="20"/>
              <w:framePr w:w="8942" w:h="9269" w:wrap="none" w:vAnchor="page" w:hAnchor="page" w:x="1658" w:y="723"/>
              <w:shd w:val="clear" w:color="auto" w:fill="auto"/>
              <w:spacing w:line="190" w:lineRule="exact"/>
            </w:pPr>
            <w:r>
              <w:rPr>
                <w:rStyle w:val="29"/>
              </w:rPr>
              <w:t>-</w:t>
            </w:r>
          </w:p>
        </w:tc>
      </w:tr>
    </w:tbl>
    <w:p w:rsidR="003A089F" w:rsidRDefault="003A089F">
      <w:pPr>
        <w:rPr>
          <w:sz w:val="2"/>
          <w:szCs w:val="2"/>
        </w:rPr>
        <w:sectPr w:rsidR="003A08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7"/>
        <w:gridCol w:w="2842"/>
        <w:gridCol w:w="2290"/>
      </w:tblGrid>
      <w:tr w:rsidR="003A089F">
        <w:trPr>
          <w:trHeight w:hRule="exact" w:val="2419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18" w:h="8021" w:wrap="none" w:vAnchor="page" w:hAnchor="page" w:x="1477" w:y="5067"/>
              <w:shd w:val="clear" w:color="auto" w:fill="auto"/>
              <w:spacing w:line="240" w:lineRule="exact"/>
            </w:pPr>
            <w:r>
              <w:rPr>
                <w:rStyle w:val="29"/>
              </w:rPr>
              <w:lastRenderedPageBreak/>
              <w:t>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заверенных нотариально или кадровой службой по месту работы (службы)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9F" w:rsidRDefault="003A089F" w:rsidP="009F3773">
            <w:pPr>
              <w:framePr w:w="8918" w:h="8021" w:wrap="none" w:vAnchor="page" w:hAnchor="page" w:x="1477" w:y="5067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9F" w:rsidRDefault="003A089F" w:rsidP="009F3773">
            <w:pPr>
              <w:framePr w:w="8918" w:h="8021" w:wrap="none" w:vAnchor="page" w:hAnchor="page" w:x="1477" w:y="5067"/>
              <w:rPr>
                <w:sz w:val="10"/>
                <w:szCs w:val="10"/>
              </w:rPr>
            </w:pPr>
          </w:p>
        </w:tc>
      </w:tr>
      <w:tr w:rsidR="003A089F">
        <w:trPr>
          <w:trHeight w:hRule="exact" w:val="25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18" w:h="8021" w:wrap="none" w:vAnchor="page" w:hAnchor="page" w:x="1477" w:y="5067"/>
              <w:shd w:val="clear" w:color="auto" w:fill="auto"/>
              <w:spacing w:line="190" w:lineRule="exact"/>
            </w:pPr>
            <w:r>
              <w:rPr>
                <w:rStyle w:val="29"/>
              </w:rPr>
              <w:t>Скан-копия личного заявления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18" w:h="8021" w:wrap="none" w:vAnchor="page" w:hAnchor="page" w:x="1477" w:y="5067"/>
              <w:shd w:val="clear" w:color="auto" w:fill="auto"/>
              <w:spacing w:line="190" w:lineRule="exact"/>
            </w:pPr>
            <w:r>
              <w:rPr>
                <w:rStyle w:val="29"/>
              </w:rPr>
              <w:t>Заявление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18" w:h="8021" w:wrap="none" w:vAnchor="page" w:hAnchor="page" w:x="1477" w:y="5067"/>
              <w:shd w:val="clear" w:color="auto" w:fill="auto"/>
              <w:spacing w:line="200" w:lineRule="exact"/>
            </w:pPr>
            <w:r>
              <w:rPr>
                <w:rStyle w:val="2Tahoma"/>
              </w:rPr>
              <w:t>Да</w:t>
            </w:r>
          </w:p>
        </w:tc>
      </w:tr>
      <w:tr w:rsidR="003A089F">
        <w:trPr>
          <w:trHeight w:hRule="exact" w:val="362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18" w:h="8021" w:wrap="none" w:vAnchor="page" w:hAnchor="page" w:x="1477" w:y="5067"/>
              <w:shd w:val="clear" w:color="auto" w:fill="auto"/>
              <w:spacing w:line="240" w:lineRule="exact"/>
            </w:pPr>
            <w:r>
              <w:rPr>
                <w:rStyle w:val="29"/>
              </w:rPr>
              <w:t xml:space="preserve">Скан-копия документа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001-ГС/у, утвержденной приказом </w:t>
            </w:r>
            <w:proofErr w:type="spellStart"/>
            <w:r>
              <w:rPr>
                <w:rStyle w:val="29"/>
              </w:rPr>
              <w:t>Минздравсоцразвития</w:t>
            </w:r>
            <w:proofErr w:type="spellEnd"/>
            <w:r>
              <w:rPr>
                <w:rStyle w:val="29"/>
              </w:rPr>
              <w:t xml:space="preserve"> России от 14.12.2009 №984н)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9F" w:rsidRDefault="003A089F" w:rsidP="009F3773">
            <w:pPr>
              <w:framePr w:w="8918" w:h="8021" w:wrap="none" w:vAnchor="page" w:hAnchor="page" w:x="1477" w:y="5067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9F" w:rsidRDefault="003A089F" w:rsidP="009F3773">
            <w:pPr>
              <w:pStyle w:val="20"/>
              <w:framePr w:w="8918" w:h="8021" w:wrap="none" w:vAnchor="page" w:hAnchor="page" w:x="1477" w:y="5067"/>
              <w:shd w:val="clear" w:color="auto" w:fill="auto"/>
              <w:spacing w:line="200" w:lineRule="exact"/>
            </w:pPr>
            <w:r>
              <w:rPr>
                <w:rStyle w:val="2Tahoma"/>
              </w:rPr>
              <w:t>Да</w:t>
            </w:r>
          </w:p>
        </w:tc>
      </w:tr>
      <w:tr w:rsidR="003A089F">
        <w:trPr>
          <w:trHeight w:hRule="exact" w:val="49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18" w:h="8021" w:wrap="none" w:vAnchor="page" w:hAnchor="page" w:x="1477" w:y="5067"/>
              <w:shd w:val="clear" w:color="auto" w:fill="auto"/>
              <w:spacing w:line="245" w:lineRule="exact"/>
            </w:pPr>
            <w:r>
              <w:rPr>
                <w:rStyle w:val="29"/>
              </w:rPr>
              <w:t>Скан-копия паспорта или заменяющего его документа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9F" w:rsidRDefault="003A089F" w:rsidP="009F3773">
            <w:pPr>
              <w:pStyle w:val="20"/>
              <w:framePr w:w="8918" w:h="8021" w:wrap="none" w:vAnchor="page" w:hAnchor="page" w:x="1477" w:y="5067"/>
              <w:shd w:val="clear" w:color="auto" w:fill="auto"/>
              <w:spacing w:line="190" w:lineRule="exact"/>
            </w:pPr>
            <w:r>
              <w:rPr>
                <w:rStyle w:val="29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9F" w:rsidRDefault="003A089F" w:rsidP="009F3773">
            <w:pPr>
              <w:pStyle w:val="20"/>
              <w:framePr w:w="8918" w:h="8021" w:wrap="none" w:vAnchor="page" w:hAnchor="page" w:x="1477" w:y="5067"/>
              <w:shd w:val="clear" w:color="auto" w:fill="auto"/>
              <w:spacing w:line="200" w:lineRule="exact"/>
            </w:pPr>
            <w:r>
              <w:rPr>
                <w:rStyle w:val="2Tahoma"/>
              </w:rPr>
              <w:t>Да</w:t>
            </w:r>
          </w:p>
        </w:tc>
      </w:tr>
      <w:tr w:rsidR="003A089F">
        <w:trPr>
          <w:trHeight w:hRule="exact" w:val="123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18" w:h="8021" w:wrap="none" w:vAnchor="page" w:hAnchor="page" w:x="1477" w:y="5067"/>
              <w:shd w:val="clear" w:color="auto" w:fill="auto"/>
              <w:spacing w:line="240" w:lineRule="exact"/>
            </w:pPr>
            <w:r>
              <w:rPr>
                <w:rStyle w:val="29"/>
              </w:rPr>
              <w:t>Скан-копия заполненной и подписанной анкеты по форме, утвержденной распоряжением Правительства Российской Федерации от 26.05.2005 № 667-р, с фотографией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9F" w:rsidRDefault="003A089F" w:rsidP="009F3773">
            <w:pPr>
              <w:pStyle w:val="20"/>
              <w:framePr w:w="8918" w:h="8021" w:wrap="none" w:vAnchor="page" w:hAnchor="page" w:x="1477" w:y="5067"/>
              <w:shd w:val="clear" w:color="auto" w:fill="auto"/>
              <w:spacing w:line="190" w:lineRule="exact"/>
            </w:pPr>
            <w:r>
              <w:rPr>
                <w:rStyle w:val="29"/>
              </w:rPr>
              <w:t>Анкета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9F" w:rsidRDefault="003A089F" w:rsidP="009F3773">
            <w:pPr>
              <w:pStyle w:val="20"/>
              <w:framePr w:w="8918" w:h="8021" w:wrap="none" w:vAnchor="page" w:hAnchor="page" w:x="1477" w:y="5067"/>
              <w:shd w:val="clear" w:color="auto" w:fill="auto"/>
              <w:spacing w:line="200" w:lineRule="exact"/>
            </w:pPr>
            <w:r>
              <w:rPr>
                <w:rStyle w:val="2Tahoma"/>
              </w:rPr>
              <w:t>Да</w:t>
            </w:r>
          </w:p>
        </w:tc>
      </w:tr>
    </w:tbl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7"/>
        <w:gridCol w:w="2842"/>
        <w:gridCol w:w="2294"/>
      </w:tblGrid>
      <w:tr w:rsidR="003A089F">
        <w:trPr>
          <w:trHeight w:hRule="exact" w:val="75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9F" w:rsidRDefault="003A089F" w:rsidP="009F3773">
            <w:pPr>
              <w:pStyle w:val="20"/>
              <w:framePr w:w="8923" w:h="3926" w:wrap="none" w:vAnchor="page" w:hAnchor="page" w:x="1477" w:y="1085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Наименование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9F" w:rsidRDefault="003A089F" w:rsidP="009F3773">
            <w:pPr>
              <w:pStyle w:val="20"/>
              <w:framePr w:w="8923" w:h="3926" w:wrap="none" w:vAnchor="page" w:hAnchor="page" w:x="1477" w:y="1085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Методическая подсказка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23" w:h="3926" w:wrap="none" w:vAnchor="page" w:hAnchor="page" w:x="1477" w:y="1085"/>
              <w:shd w:val="clear" w:color="auto" w:fill="auto"/>
              <w:spacing w:line="245" w:lineRule="exact"/>
              <w:jc w:val="center"/>
            </w:pPr>
            <w:r>
              <w:rPr>
                <w:rStyle w:val="29"/>
              </w:rPr>
              <w:t>Обязательный документ для данной вакансии</w:t>
            </w:r>
          </w:p>
        </w:tc>
      </w:tr>
      <w:tr w:rsidR="003A089F">
        <w:trPr>
          <w:trHeight w:hRule="exact" w:val="3173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089F" w:rsidRDefault="003A089F" w:rsidP="009F3773">
            <w:pPr>
              <w:pStyle w:val="20"/>
              <w:framePr w:w="8923" w:h="3926" w:wrap="none" w:vAnchor="page" w:hAnchor="page" w:x="1477" w:y="1085"/>
              <w:shd w:val="clear" w:color="auto" w:fill="auto"/>
              <w:spacing w:line="240" w:lineRule="exact"/>
            </w:pPr>
            <w:proofErr w:type="gramStart"/>
            <w:r>
              <w:rPr>
                <w:rStyle w:val="29"/>
              </w:rPr>
              <w:t>Скан-копии документов, подтверждающих необходимое профессиональное образование, квалификацию и стаж работы: трудовой книжки (за исключением случаев, когда служебная (трудовая) деятельность осуществляется впервые), заверенной нотариально или кадровой службой по месту работы (службы), или иных документов, подтверждающих трудовую (служебную) деятельность гражданина; документов об образовании и о</w:t>
            </w:r>
            <w:proofErr w:type="gram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9F" w:rsidRDefault="003A089F" w:rsidP="009F3773">
            <w:pPr>
              <w:framePr w:w="8923" w:h="3926" w:wrap="none" w:vAnchor="page" w:hAnchor="page" w:x="1477" w:y="108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9F" w:rsidRDefault="003A089F" w:rsidP="009F3773">
            <w:pPr>
              <w:pStyle w:val="20"/>
              <w:framePr w:w="8923" w:h="3926" w:wrap="none" w:vAnchor="page" w:hAnchor="page" w:x="1477" w:y="1085"/>
              <w:shd w:val="clear" w:color="auto" w:fill="auto"/>
              <w:spacing w:line="190" w:lineRule="exact"/>
            </w:pPr>
            <w:r>
              <w:rPr>
                <w:rStyle w:val="29"/>
              </w:rPr>
              <w:t>Да</w:t>
            </w:r>
          </w:p>
        </w:tc>
      </w:tr>
    </w:tbl>
    <w:p w:rsidR="003A089F" w:rsidRDefault="003A089F" w:rsidP="009F3773">
      <w:pPr>
        <w:pStyle w:val="a5"/>
        <w:framePr w:wrap="none" w:vAnchor="page" w:hAnchor="page" w:x="1628" w:y="1990"/>
        <w:shd w:val="clear" w:color="auto" w:fill="auto"/>
        <w:spacing w:line="220" w:lineRule="exact"/>
      </w:pPr>
      <w:r>
        <w:t>Список документов:</w:t>
      </w:r>
    </w:p>
    <w:p w:rsidR="003A089F" w:rsidRDefault="003A089F">
      <w:pPr>
        <w:rPr>
          <w:sz w:val="2"/>
          <w:szCs w:val="2"/>
        </w:rPr>
      </w:pPr>
    </w:p>
    <w:sectPr w:rsidR="003A089F" w:rsidSect="00216C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9F" w:rsidRDefault="003A089F" w:rsidP="00216C1A">
      <w:r>
        <w:separator/>
      </w:r>
    </w:p>
  </w:endnote>
  <w:endnote w:type="continuationSeparator" w:id="0">
    <w:p w:rsidR="003A089F" w:rsidRDefault="003A089F" w:rsidP="0021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9F" w:rsidRDefault="003A089F"/>
  </w:footnote>
  <w:footnote w:type="continuationSeparator" w:id="0">
    <w:p w:rsidR="003A089F" w:rsidRDefault="003A08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1CD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C1A"/>
    <w:rsid w:val="00216C1A"/>
    <w:rsid w:val="003A089F"/>
    <w:rsid w:val="00773019"/>
    <w:rsid w:val="00786DF8"/>
    <w:rsid w:val="009F3773"/>
    <w:rsid w:val="00F0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1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6C1A"/>
    <w:rPr>
      <w:rFonts w:cs="Times New Roman"/>
      <w:color w:val="0066CC"/>
      <w:u w:val="single"/>
    </w:rPr>
  </w:style>
  <w:style w:type="character" w:customStyle="1" w:styleId="a4">
    <w:name w:val="Подпись к таблице_"/>
    <w:basedOn w:val="a0"/>
    <w:link w:val="a5"/>
    <w:uiPriority w:val="99"/>
    <w:locked/>
    <w:rsid w:val="00216C1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216C1A"/>
    <w:rPr>
      <w:rFonts w:ascii="Times New Roman" w:hAnsi="Times New Roman" w:cs="Times New Roman"/>
      <w:sz w:val="20"/>
      <w:szCs w:val="20"/>
      <w:u w:val="none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216C1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9">
    <w:name w:val="Основной текст (2) + 9"/>
    <w:aliases w:val="5 pt"/>
    <w:basedOn w:val="2"/>
    <w:uiPriority w:val="99"/>
    <w:rsid w:val="00216C1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Tahoma">
    <w:name w:val="Основной текст (2) + Tahoma"/>
    <w:basedOn w:val="2"/>
    <w:uiPriority w:val="99"/>
    <w:rsid w:val="00216C1A"/>
    <w:rPr>
      <w:rFonts w:ascii="Tahoma" w:eastAsia="Times New Roman" w:hAnsi="Tahoma" w:cs="Tahom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a5">
    <w:name w:val="Подпись к таблице"/>
    <w:basedOn w:val="a"/>
    <w:link w:val="a4"/>
    <w:uiPriority w:val="99"/>
    <w:rsid w:val="00216C1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216C1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7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fin09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pzemskov</cp:lastModifiedBy>
  <cp:revision>3</cp:revision>
  <dcterms:created xsi:type="dcterms:W3CDTF">2019-04-10T08:52:00Z</dcterms:created>
  <dcterms:modified xsi:type="dcterms:W3CDTF">2019-04-10T12:42:00Z</dcterms:modified>
</cp:coreProperties>
</file>