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B5" w:rsidRDefault="001744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4B5" w:rsidRDefault="001744B5">
      <w:pPr>
        <w:pStyle w:val="ConsPlusNormal"/>
        <w:jc w:val="both"/>
        <w:outlineLvl w:val="0"/>
      </w:pPr>
    </w:p>
    <w:p w:rsidR="001744B5" w:rsidRDefault="001744B5">
      <w:pPr>
        <w:pStyle w:val="ConsPlusTitle"/>
        <w:jc w:val="center"/>
        <w:outlineLvl w:val="0"/>
      </w:pPr>
      <w:r>
        <w:t>ПРАВИТЕЛЬСТВО КАРАЧАЕВО-ЧЕРКЕССКОЙ РЕСПУБЛИКИ</w:t>
      </w:r>
    </w:p>
    <w:p w:rsidR="001744B5" w:rsidRDefault="001744B5">
      <w:pPr>
        <w:pStyle w:val="ConsPlusTitle"/>
        <w:jc w:val="both"/>
      </w:pPr>
    </w:p>
    <w:p w:rsidR="001744B5" w:rsidRDefault="001744B5">
      <w:pPr>
        <w:pStyle w:val="ConsPlusTitle"/>
        <w:jc w:val="center"/>
      </w:pPr>
      <w:r>
        <w:t>ПОСТАНОВЛЕНИЕ</w:t>
      </w:r>
    </w:p>
    <w:p w:rsidR="001744B5" w:rsidRDefault="001744B5">
      <w:pPr>
        <w:pStyle w:val="ConsPlusTitle"/>
        <w:jc w:val="center"/>
      </w:pPr>
      <w:r>
        <w:t>от 29 августа 2018 г. N 204</w:t>
      </w:r>
    </w:p>
    <w:p w:rsidR="001744B5" w:rsidRDefault="001744B5">
      <w:pPr>
        <w:pStyle w:val="ConsPlusTitle"/>
        <w:jc w:val="both"/>
      </w:pPr>
    </w:p>
    <w:p w:rsidR="001744B5" w:rsidRDefault="001744B5">
      <w:pPr>
        <w:pStyle w:val="ConsPlusTitle"/>
        <w:jc w:val="center"/>
      </w:pPr>
      <w:bookmarkStart w:id="0" w:name="_GoBack"/>
      <w:r>
        <w:t>ОБ УСТАНОВЛЕНИИ НОРМАТИВА ФОРМИРОВАНИЯ РАСХОДОВ</w:t>
      </w:r>
    </w:p>
    <w:bookmarkEnd w:id="0"/>
    <w:p w:rsidR="001744B5" w:rsidRDefault="001744B5">
      <w:pPr>
        <w:pStyle w:val="ConsPlusTitle"/>
        <w:jc w:val="center"/>
      </w:pPr>
      <w:r>
        <w:t>НА СОДЕРЖАНИЕ ОРГАНОВ МЕСТНОГО САМОУПРАВЛЕНИЯ МУНИЦИПАЛЬНЫХ</w:t>
      </w:r>
    </w:p>
    <w:p w:rsidR="001744B5" w:rsidRDefault="001744B5">
      <w:pPr>
        <w:pStyle w:val="ConsPlusTitle"/>
        <w:jc w:val="center"/>
      </w:pPr>
      <w:r>
        <w:t>ОБРАЗОВАНИЙ КАРАЧАЕВО-ЧЕРКЕССКОЙ РЕСПУБЛИКИ</w:t>
      </w:r>
    </w:p>
    <w:p w:rsidR="001744B5" w:rsidRDefault="00174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4B5" w:rsidRDefault="00174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4B5" w:rsidRDefault="00174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25.06.2019 N 164)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пунктом 9 статьи 34</w:t>
        </w:r>
      </w:hyperlink>
      <w:r>
        <w:t xml:space="preserve"> и </w:t>
      </w:r>
      <w:hyperlink r:id="rId9" w:history="1">
        <w:r>
          <w:rPr>
            <w:color w:val="0000FF"/>
          </w:rPr>
          <w:t>пунктом 2 статьи 53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пунктом 2 статьи 22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статьей 9</w:t>
        </w:r>
      </w:hyperlink>
      <w:r>
        <w:t xml:space="preserve"> Закона Карачаево-Черкесской Республики от 15.11.2007 N 75-РЗ "О некоторых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муниципальной службы в Карачаево-Черкесской Республике" Правительство Карачаево-Черкесской Республики постановляет: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Методику</w:t>
        </w:r>
      </w:hyperlink>
      <w:r>
        <w:t xml:space="preserve"> расчета нормативов формирования расходов на содержание органов местного самоуправления муниципальных образований Карачаево-Черкесской Республики, в бюджете которых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выравнивания бюджетной обеспеченности (части расчетного объема дотации), замененной дополнительными нормативами отчислений, в течение двух из трех последних</w:t>
      </w:r>
      <w:proofErr w:type="gramEnd"/>
      <w:r>
        <w:t xml:space="preserve"> отчетных финансовых лет превышала 5 процентов собственных доходов местного бюджета согласно приложению 1.</w:t>
      </w:r>
    </w:p>
    <w:p w:rsidR="001744B5" w:rsidRDefault="001744B5">
      <w:pPr>
        <w:pStyle w:val="ConsPlusNormal"/>
        <w:spacing w:before="220"/>
        <w:ind w:firstLine="540"/>
        <w:jc w:val="both"/>
      </w:pPr>
      <w:bookmarkStart w:id="1" w:name="P14"/>
      <w:bookmarkEnd w:id="1"/>
      <w:r>
        <w:t>2. Министерству финансов Карачаево-Черкесской Республики: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2.1. Осуществлять расчет нормативов формирования расходов на содержание органов местного самоуправления муниципальных образований Карачаево-Черкесской Республики и доводить значение указанных нормативов до сведения органов местного самоуправления муниципальных образований Карачаево-Черкесской Республики.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2.2. Осуществлять мониторинг и проверки отчетности о соблюдении муниципальными образованиями Карачаево-Черкесской Республики норматива формирования расходов на содержание органов местного самоуправления муниципальных образований Карачаево-Черкесской Республики.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Норматив формирования расходов на содержание органов местного самоуправления муниципальных образований Карачаево-Черкесской Республики утверждается Правительством Карачаево-Черкесской Республики. </w:t>
      </w:r>
      <w:proofErr w:type="gramStart"/>
      <w:r>
        <w:t xml:space="preserve">До утверждения Правительством Карачаево-Черкесской Республики нормативов формирования расходов на содержание органов местного самоуправления муниципальных образований Карачаево-Черкесской Республики рассчитанных в соответствии с методикой, утвержденной настоящим постановлением, подлежат применению ранее действовавшие нормативы формирования расходов, утвержденные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от 29.05.2014 N 157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>
        <w:t xml:space="preserve"> служащих и на содержание органов </w:t>
      </w:r>
      <w:r>
        <w:lastRenderedPageBreak/>
        <w:t>местного самоуправления Карачаево-Черкесской Республики.</w:t>
      </w:r>
    </w:p>
    <w:p w:rsidR="001744B5" w:rsidRDefault="001744B5">
      <w:pPr>
        <w:pStyle w:val="ConsPlusNormal"/>
        <w:jc w:val="both"/>
      </w:pPr>
      <w:r>
        <w:t xml:space="preserve">(абзац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КЧР от 25.06.2019 N 164)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муниципальных образований Карачаево-Черкесской Республики,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</w:t>
      </w:r>
      <w:proofErr w:type="gramEnd"/>
      <w:r>
        <w:t xml:space="preserve"> доходов местного бюджета, руководствоваться при установлении размеров должностных окладов депутатов, членов выборных органов местного самоуправления Карачаево-Черкесской Республики, выборных должностных лиц местного самоуправления, осуществляющих свои полномочия на постоянной основе, муниципальных служащих муниципальной службы в Карачаево-Черкесской Республике: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предельными </w:t>
      </w:r>
      <w:hyperlink w:anchor="P100" w:history="1">
        <w:r>
          <w:rPr>
            <w:color w:val="0000FF"/>
          </w:rPr>
          <w:t>размерами</w:t>
        </w:r>
      </w:hyperlink>
      <w:r>
        <w:t xml:space="preserve"> должностных окладов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согласно приложению 2;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предельными </w:t>
      </w:r>
      <w:hyperlink w:anchor="P179" w:history="1">
        <w:r>
          <w:rPr>
            <w:color w:val="0000FF"/>
          </w:rPr>
          <w:t>размерами</w:t>
        </w:r>
      </w:hyperlink>
      <w:r>
        <w:t xml:space="preserve"> должностных окладов муниципальных служащих муниципальной службы Карачаево-Черкесской Республики в органах местного самоуправления муниципальных районов и городских округов Карачаево-Черкесской Республики согласно приложению 3;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предельными </w:t>
      </w:r>
      <w:hyperlink w:anchor="P382" w:history="1">
        <w:r>
          <w:rPr>
            <w:color w:val="0000FF"/>
          </w:rPr>
          <w:t>размерами</w:t>
        </w:r>
      </w:hyperlink>
      <w:r>
        <w:t xml:space="preserve"> должностных окладов муниципальных служащих муниципальной службы Карачаево-Черкесской Республики в органах местного самоуправления городских и сельских поселений Карачаево-Черкесской Республики согласно приложению 4.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 Министерство финансов Карачаево-Черкесской Республики в случае превышения органами местного самоуправления муниципальных образований, расположенных на территории Карачаево-Черкесской Республики, нормативов, утвержденных в соответствии с </w:t>
      </w:r>
      <w:hyperlink w:anchor="P14" w:history="1">
        <w:r>
          <w:rPr>
            <w:color w:val="0000FF"/>
          </w:rPr>
          <w:t>пунктом 2</w:t>
        </w:r>
      </w:hyperlink>
      <w:r>
        <w:t xml:space="preserve"> настоящего постановления, вправе принимать решения о приостановлении (сокращении) предоставления межбюджетных трансфертов (за исключением субвенций) соответствующим муниципальным образованиям в порядке, установленном Правительством Карачаево-Черкесской Республики.</w:t>
      </w:r>
      <w:proofErr w:type="gramEnd"/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Карачаево-Черкесской Республики от 29.05.2014 N 157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Карачаево-Черкесской Республики" признать утратившим силу.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бюджетно-финансовые вопросы.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744B5" w:rsidRDefault="001744B5">
      <w:pPr>
        <w:pStyle w:val="ConsPlusNormal"/>
        <w:jc w:val="right"/>
      </w:pPr>
      <w:r>
        <w:t>Председателя Правительства</w:t>
      </w:r>
    </w:p>
    <w:p w:rsidR="001744B5" w:rsidRDefault="001744B5">
      <w:pPr>
        <w:pStyle w:val="ConsPlusNormal"/>
        <w:jc w:val="right"/>
      </w:pPr>
      <w:r>
        <w:t>Карачаево-Черкесской Республики</w:t>
      </w:r>
    </w:p>
    <w:p w:rsidR="001744B5" w:rsidRDefault="001744B5">
      <w:pPr>
        <w:pStyle w:val="ConsPlusNormal"/>
        <w:jc w:val="right"/>
      </w:pPr>
      <w:r>
        <w:t>Э.П.БАЙЧОРОВ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  <w:outlineLvl w:val="0"/>
      </w:pPr>
      <w:r>
        <w:t>Приложение 1</w:t>
      </w:r>
    </w:p>
    <w:p w:rsidR="001744B5" w:rsidRDefault="001744B5">
      <w:pPr>
        <w:pStyle w:val="ConsPlusNormal"/>
        <w:jc w:val="right"/>
      </w:pPr>
      <w:r>
        <w:t>к постановлению Правительства</w:t>
      </w:r>
    </w:p>
    <w:p w:rsidR="001744B5" w:rsidRDefault="001744B5">
      <w:pPr>
        <w:pStyle w:val="ConsPlusNormal"/>
        <w:jc w:val="right"/>
      </w:pPr>
      <w:r>
        <w:t>Карачаево-Черкесской Республики</w:t>
      </w:r>
    </w:p>
    <w:p w:rsidR="001744B5" w:rsidRDefault="001744B5">
      <w:pPr>
        <w:pStyle w:val="ConsPlusNormal"/>
        <w:jc w:val="right"/>
      </w:pPr>
      <w:r>
        <w:t>от 29.08.2018 г. N 204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Title"/>
        <w:jc w:val="center"/>
      </w:pPr>
      <w:bookmarkStart w:id="2" w:name="P42"/>
      <w:bookmarkEnd w:id="2"/>
      <w:r>
        <w:t>МЕТОДИКА</w:t>
      </w:r>
    </w:p>
    <w:p w:rsidR="001744B5" w:rsidRDefault="001744B5">
      <w:pPr>
        <w:pStyle w:val="ConsPlusTitle"/>
        <w:jc w:val="center"/>
      </w:pPr>
      <w:r>
        <w:t>РАСЧЕТА НОРМАТИВОВ ФОРМИРОВАНИЯ РАСХОДОВ НА СОДЕРЖАНИЕ</w:t>
      </w:r>
    </w:p>
    <w:p w:rsidR="001744B5" w:rsidRDefault="001744B5">
      <w:pPr>
        <w:pStyle w:val="ConsPlusTitle"/>
        <w:jc w:val="center"/>
      </w:pPr>
      <w:r>
        <w:t>ОРГАНОВ МЕСТНОГО САМОУПРАВЛЕНИЯ МУНИЦИПАЛЬНЫХ ОБРАЗОВАНИЙ</w:t>
      </w:r>
    </w:p>
    <w:p w:rsidR="001744B5" w:rsidRDefault="001744B5">
      <w:pPr>
        <w:pStyle w:val="ConsPlusTitle"/>
        <w:jc w:val="center"/>
      </w:pPr>
      <w:r>
        <w:t>КАРАЧАЕВО-ЧЕРКЕССКОЙ РЕСПУБЛИКИ, В БЮДЖЕТЕ КОТОРЫХ</w:t>
      </w:r>
    </w:p>
    <w:p w:rsidR="001744B5" w:rsidRDefault="001744B5">
      <w:pPr>
        <w:pStyle w:val="ConsPlusTitle"/>
        <w:jc w:val="center"/>
      </w:pPr>
      <w:r>
        <w:t>ДОЛЯ ДОТАЦИЙ ИЗ ДРУГИХ БЮДЖЕТОВ БЮДЖЕТНОЙ СИСТЕМЫ</w:t>
      </w:r>
    </w:p>
    <w:p w:rsidR="001744B5" w:rsidRDefault="001744B5">
      <w:pPr>
        <w:pStyle w:val="ConsPlusTitle"/>
        <w:jc w:val="center"/>
      </w:pPr>
      <w:r>
        <w:t>РОССИЙСКОЙ ФЕДЕРАЦИИ И (ИЛИ) НАЛОГОВЫХ ДОХОДОВ</w:t>
      </w:r>
    </w:p>
    <w:p w:rsidR="001744B5" w:rsidRDefault="001744B5">
      <w:pPr>
        <w:pStyle w:val="ConsPlusTitle"/>
        <w:jc w:val="center"/>
      </w:pPr>
      <w:r>
        <w:t>ПО ДОПОЛНИТЕЛЬНЫМ НОРМАТИВАМ ОТЧИСЛЕНИЙ В РАЗМЕРЕ,</w:t>
      </w:r>
    </w:p>
    <w:p w:rsidR="001744B5" w:rsidRDefault="001744B5">
      <w:pPr>
        <w:pStyle w:val="ConsPlusTitle"/>
        <w:jc w:val="center"/>
      </w:pPr>
      <w:r>
        <w:t xml:space="preserve">НЕ </w:t>
      </w:r>
      <w:proofErr w:type="gramStart"/>
      <w:r>
        <w:t>ПРЕВЫШАЮЩЕМ</w:t>
      </w:r>
      <w:proofErr w:type="gramEnd"/>
      <w:r>
        <w:t xml:space="preserve"> РАСЧЕТНОГО ОБЪЕМА ДОТАЦИИ НА ВЫРАВНИВАНИЕ</w:t>
      </w:r>
    </w:p>
    <w:p w:rsidR="001744B5" w:rsidRDefault="001744B5">
      <w:pPr>
        <w:pStyle w:val="ConsPlusTitle"/>
        <w:jc w:val="center"/>
      </w:pPr>
      <w:r>
        <w:t>БЮДЖЕТНОЙ ОБЕСПЕЧЕННОСТИ (ЧАСТИ РАСЧЕТНОГО ОБЪЕМА ДОТАЦИИ),</w:t>
      </w:r>
    </w:p>
    <w:p w:rsidR="001744B5" w:rsidRDefault="001744B5">
      <w:pPr>
        <w:pStyle w:val="ConsPlusTitle"/>
        <w:jc w:val="center"/>
      </w:pPr>
      <w:proofErr w:type="gramStart"/>
      <w:r>
        <w:t>ЗАМЕНЕННОЙ ДОПОЛНИТЕЛЬНЫМИ НОРМАТИВАМИ ОТЧИСЛЕНИЙ,</w:t>
      </w:r>
      <w:proofErr w:type="gramEnd"/>
    </w:p>
    <w:p w:rsidR="001744B5" w:rsidRDefault="001744B5">
      <w:pPr>
        <w:pStyle w:val="ConsPlusTitle"/>
        <w:jc w:val="center"/>
      </w:pPr>
      <w:r>
        <w:t>В ТЕЧЕНИЕ ДВУХ ИЗ ТРЕХ ПОСЛЕДНИХ ОТЧЕТНЫХ ФИНАНСОВЫХ ЛЕТ</w:t>
      </w:r>
    </w:p>
    <w:p w:rsidR="001744B5" w:rsidRDefault="001744B5">
      <w:pPr>
        <w:pStyle w:val="ConsPlusTitle"/>
        <w:jc w:val="center"/>
      </w:pPr>
      <w:r>
        <w:t>ПРЕВЫШАЛА 5 ПРОЦЕНТОВ СОБСТВЕННЫХ ДОХОДОВ МЕСТНОГО БЮДЖЕТА</w:t>
      </w:r>
    </w:p>
    <w:p w:rsidR="001744B5" w:rsidRDefault="00174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4B5" w:rsidRDefault="00174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4B5" w:rsidRDefault="00174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25.06.2019 N 164)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1. Настоящая Методика определяет порядок расчета на очередной финансовый год нормативов формирования расходов на содержание органов местного самоуправления муниципальных образований Карачаево-Черкесской Республики, ограничивающих максимальный размер расходов муниципальных образований Карачаево-Черкесской Республики на вышеуказанные цели (далее - норматив).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Размер норматива устанавливает долю расходов на содержание органов местного самоуправления муниципального образования Карачаево-Черкесской Республики в общей сумме налоговых и неналоговых доходов (за исключением доходов от акцизов на автомобильный бензин, прямогонный бензин, дизельное топливо, моторные масла для дизельных и (или) карбюраторных (инверторных) двигателей, производимые на территории Российской Федерации), а также дотаций, передаваемых из бюджета Карачаево-Черкесской Республики и бюджетов муниципальных образований Карачаево-Черкесской</w:t>
      </w:r>
      <w:proofErr w:type="gramEnd"/>
      <w:r>
        <w:t xml:space="preserve"> Республики на выполнение расходных обязательств соответствующего муниципального образования Карачаево-Черкесской Республики (далее - доходы).</w:t>
      </w:r>
    </w:p>
    <w:p w:rsidR="001744B5" w:rsidRDefault="001744B5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КЧР от 25.06.2019 N 164)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3. При определении объема расходов на содержание органов местного самоуправления муниципального образования Карачаево-Черкесской Республики учитываются фактические расходы согласно отчету "О расходах и численности работников органов местного самоуправления".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не учитываются расходы на содержание органов местного самоуправления муниципального образования Карачаево-Черкесской Республики, производимые за счет субвенций, предоставляемых бюджетам муниципальных образований Карачаево-Черкесской Республики из бюджета Карачаево-Черкесской Республики в целях финансового обеспечения расходных обязательств муниципальных образований Карачаево-Черкесской Республики, возникающих при выполнении государственных полномочий Карачаево-Черкесской Республики, переданных для осуществления органам местного самоуправления муниципальных образований Карачаево-Черкесской Республики в установленном законодательством порядке, а также </w:t>
      </w:r>
      <w:proofErr w:type="gramStart"/>
      <w:r>
        <w:t xml:space="preserve">за счет </w:t>
      </w:r>
      <w:r>
        <w:lastRenderedPageBreak/>
        <w:t>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t>.</w:t>
      </w:r>
    </w:p>
    <w:p w:rsidR="001744B5" w:rsidRDefault="001744B5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КЧР от 25.06.2019 N 164)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4. Муниципальные образования Карачаево-Черкесской Республики в зависимости от их статуса делятся на следующие группы в зависимости от численности населения данных муниципальных образований (далее - группы):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1) городские округа, муниципальные районы с численностью населения до 25000 человек;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2) городские округа, муниципальные районы с численностью населения от 25000 человек до 45000 человек;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3) городские округа, муниципальные районы с численностью населения свыше 45000 человек;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4) городские и сельские поселения с численностью населения до 3000 человек;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5) городские и сельские поселения с численностью населения от 3001 человека до 12000 человек;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6) городские и сельские поселения с численностью населения от 12001 человека до 17000 человек;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7) городские и сельские поселения с численностью населения свыше 17001 человека.</w:t>
      </w:r>
    </w:p>
    <w:p w:rsidR="001744B5" w:rsidRDefault="001744B5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КЧР от 25.06.2019 N 164)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>5. Расчет норматива производится на основании данных годовой отчетности об исполнении бюджетов муниципальных образований Карачаево-Черкесской Республики за год, предшествующий текущему финансовому году, по следующей формуле: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center"/>
      </w:pPr>
      <w:r w:rsidRPr="00616328">
        <w:rPr>
          <w:position w:val="-64"/>
        </w:rPr>
        <w:pict>
          <v:shape id="_x0000_i1025" style="width:280.5pt;height:75pt" coordsize="" o:spt="100" adj="0,,0" path="" filled="f" stroked="f">
            <v:stroke joinstyle="miter"/>
            <v:imagedata r:id="rId20" o:title="base_23824_27722_32768"/>
            <v:formulas/>
            <v:path o:connecttype="segments"/>
          </v:shape>
        </w:pict>
      </w:r>
      <w:r>
        <w:t>,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где:</w:t>
      </w:r>
    </w:p>
    <w:p w:rsidR="001744B5" w:rsidRDefault="001744B5">
      <w:pPr>
        <w:pStyle w:val="ConsPlusNormal"/>
        <w:spacing w:before="220"/>
        <w:ind w:firstLine="540"/>
        <w:jc w:val="both"/>
      </w:pPr>
      <w:r w:rsidRPr="00616328">
        <w:rPr>
          <w:position w:val="-6"/>
        </w:rPr>
        <w:pict>
          <v:shape id="_x0000_i1026" style="width:24pt;height:17.25pt" coordsize="" o:spt="100" adj="0,,0" path="" filled="f" stroked="f">
            <v:stroke joinstyle="miter"/>
            <v:imagedata r:id="rId21" o:title="base_23824_27722_32769"/>
            <v:formulas/>
            <v:path o:connecttype="segments"/>
          </v:shape>
        </w:pict>
      </w:r>
      <w:r>
        <w:t xml:space="preserve"> - норматив формирования расходов на содержание органов местного самоуправления муниципального образования Карачаево-Черкесской Республики;</w:t>
      </w:r>
    </w:p>
    <w:p w:rsidR="001744B5" w:rsidRDefault="001744B5">
      <w:pPr>
        <w:pStyle w:val="ConsPlusNormal"/>
        <w:spacing w:before="220"/>
        <w:ind w:firstLine="540"/>
        <w:jc w:val="both"/>
      </w:pPr>
      <w:r w:rsidRPr="00616328">
        <w:rPr>
          <w:position w:val="-6"/>
        </w:rPr>
        <w:pict>
          <v:shape id="_x0000_i1027" style="width:30pt;height:17.25pt" coordsize="" o:spt="100" adj="0,,0" path="" filled="f" stroked="f">
            <v:stroke joinstyle="miter"/>
            <v:imagedata r:id="rId22" o:title="base_23824_27722_32770"/>
            <v:formulas/>
            <v:path o:connecttype="segments"/>
          </v:shape>
        </w:pict>
      </w:r>
      <w:r>
        <w:t xml:space="preserve"> - сложившаяся за год, предшествующий текущему финансовому году, доля расходов на содержание органов местного самоуправления муниципальных образований Карачаево-Черкесской Республики в доходах бюджетов муниципальных образований Карачаево-Черкесской Республики по каждой группе муниципальных образований Карачаево-Черкесской Республики;</w:t>
      </w:r>
    </w:p>
    <w:p w:rsidR="001744B5" w:rsidRDefault="001744B5">
      <w:pPr>
        <w:pStyle w:val="ConsPlusNormal"/>
        <w:spacing w:before="220"/>
        <w:ind w:firstLine="540"/>
        <w:jc w:val="both"/>
      </w:pPr>
      <w:r w:rsidRPr="00616328">
        <w:rPr>
          <w:position w:val="-6"/>
        </w:rPr>
        <w:pict>
          <v:shape id="_x0000_i1028" style="width:27pt;height:17.25pt" coordsize="" o:spt="100" adj="0,,0" path="" filled="f" stroked="f">
            <v:stroke joinstyle="miter"/>
            <v:imagedata r:id="rId23" o:title="base_23824_27722_32771"/>
            <v:formulas/>
            <v:path o:connecttype="segments"/>
          </v:shape>
        </w:pict>
      </w:r>
      <w:r>
        <w:t xml:space="preserve"> - сложившаяся за год, предшествующий текущему финансовому году, доля расходов на содержание органов местного самоуправления муниципального образования Карачаево-Черкесской Республики в доходах бюджета соответствующего муниципального образования Карачаево-Черкесской Республики;</w:t>
      </w:r>
    </w:p>
    <w:p w:rsidR="001744B5" w:rsidRDefault="001744B5">
      <w:pPr>
        <w:pStyle w:val="ConsPlusNormal"/>
        <w:spacing w:before="220"/>
        <w:ind w:firstLine="540"/>
        <w:jc w:val="both"/>
      </w:pPr>
      <w:r w:rsidRPr="00616328">
        <w:rPr>
          <w:position w:val="-1"/>
        </w:rPr>
        <w:pict>
          <v:shape id="_x0000_i1029" style="width:10.5pt;height:12.75pt" coordsize="" o:spt="100" adj="0,,0" path="" filled="f" stroked="f">
            <v:stroke joinstyle="miter"/>
            <v:imagedata r:id="rId24" o:title="base_23824_27722_32772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количество муниципальных образований Карачаево-Черкесской Республики,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</w:t>
      </w:r>
      <w:r>
        <w:lastRenderedPageBreak/>
        <w:t>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proofErr w:type="gramEnd"/>
      <w:r>
        <w:t xml:space="preserve"> соответствующего муниципального образования Карачаево-Черкесской Республики с учетом выполнения условия: </w:t>
      </w:r>
      <w:r w:rsidRPr="00616328">
        <w:rPr>
          <w:position w:val="-6"/>
        </w:rPr>
        <w:pict>
          <v:shape id="_x0000_i1030" style="width:66.75pt;height:17.25pt" coordsize="" o:spt="100" adj="0,,0" path="" filled="f" stroked="f">
            <v:stroke joinstyle="miter"/>
            <v:imagedata r:id="rId25" o:title="base_23824_27722_32773"/>
            <v:formulas/>
            <v:path o:connecttype="segments"/>
          </v:shape>
        </w:pict>
      </w:r>
      <w:r>
        <w:t>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6. Для муниципальных образований Карачаево-Черкесской Республики, в которых не выполняется условие </w:t>
      </w:r>
      <w:r w:rsidRPr="00616328">
        <w:rPr>
          <w:position w:val="-6"/>
        </w:rPr>
        <w:pict>
          <v:shape id="_x0000_i1031" style="width:66.75pt;height:17.25pt" coordsize="" o:spt="100" adj="0,,0" path="" filled="f" stroked="f">
            <v:stroke joinstyle="miter"/>
            <v:imagedata r:id="rId26" o:title="base_23824_27722_32774"/>
            <v:formulas/>
            <v:path o:connecttype="segments"/>
          </v:shape>
        </w:pict>
      </w:r>
      <w:r>
        <w:t>, норматив рассчитывается по следующей формуле: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center"/>
      </w:pPr>
      <w:r w:rsidRPr="00616328">
        <w:rPr>
          <w:position w:val="-8"/>
        </w:rPr>
        <w:pict>
          <v:shape id="_x0000_i1032" style="width:118.5pt;height:18.75pt" coordsize="" o:spt="100" adj="0,,0" path="" filled="f" stroked="f">
            <v:stroke joinstyle="miter"/>
            <v:imagedata r:id="rId27" o:title="base_23824_27722_32775"/>
            <v:formulas/>
            <v:path o:connecttype="segments"/>
          </v:shape>
        </w:pict>
      </w:r>
      <w:r>
        <w:t>,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где:</w:t>
      </w:r>
    </w:p>
    <w:p w:rsidR="001744B5" w:rsidRDefault="001744B5">
      <w:pPr>
        <w:pStyle w:val="ConsPlusNormal"/>
        <w:spacing w:before="220"/>
        <w:ind w:firstLine="540"/>
        <w:jc w:val="both"/>
      </w:pPr>
      <w:r w:rsidRPr="00616328">
        <w:rPr>
          <w:position w:val="-6"/>
        </w:rPr>
        <w:pict>
          <v:shape id="_x0000_i1033" style="width:24pt;height:17.25pt" coordsize="" o:spt="100" adj="0,,0" path="" filled="f" stroked="f">
            <v:stroke joinstyle="miter"/>
            <v:imagedata r:id="rId28" o:title="base_23824_27722_32776"/>
            <v:formulas/>
            <v:path o:connecttype="segments"/>
          </v:shape>
        </w:pict>
      </w:r>
      <w:r>
        <w:t xml:space="preserve"> - норматив формирования расходов на содержание органов местного самоуправления муниципального образования Карачаево-Черкесской Республики;</w:t>
      </w:r>
    </w:p>
    <w:p w:rsidR="001744B5" w:rsidRDefault="001744B5">
      <w:pPr>
        <w:pStyle w:val="ConsPlusNormal"/>
        <w:spacing w:before="220"/>
        <w:ind w:firstLine="540"/>
        <w:jc w:val="both"/>
      </w:pPr>
      <w:r w:rsidRPr="00616328">
        <w:rPr>
          <w:position w:val="-6"/>
        </w:rPr>
        <w:pict>
          <v:shape id="_x0000_i1034" style="width:27pt;height:17.25pt" coordsize="" o:spt="100" adj="0,,0" path="" filled="f" stroked="f">
            <v:stroke joinstyle="miter"/>
            <v:imagedata r:id="rId29" o:title="base_23824_27722_32777"/>
            <v:formulas/>
            <v:path o:connecttype="segments"/>
          </v:shape>
        </w:pict>
      </w:r>
      <w:r>
        <w:t xml:space="preserve"> - сложившаяся за год, предшествующий текущему финансовому году, доля расходов на содержание органов местного самоуправления муниципального образования Карачаево-Черкесской Республики в доходах бюджета соответствующего муниципального образования Карачаево-Черкесской Республики;</w:t>
      </w:r>
    </w:p>
    <w:p w:rsidR="001744B5" w:rsidRDefault="001744B5">
      <w:pPr>
        <w:pStyle w:val="ConsPlusNormal"/>
        <w:spacing w:before="220"/>
        <w:ind w:firstLine="540"/>
        <w:jc w:val="both"/>
      </w:pPr>
      <w:r w:rsidRPr="00616328">
        <w:rPr>
          <w:position w:val="-6"/>
        </w:rPr>
        <w:pict>
          <v:shape id="_x0000_i1035" style="width:30pt;height:17.25pt" coordsize="" o:spt="100" adj="0,,0" path="" filled="f" stroked="f">
            <v:stroke joinstyle="miter"/>
            <v:imagedata r:id="rId30" o:title="base_23824_27722_32778"/>
            <v:formulas/>
            <v:path o:connecttype="segments"/>
          </v:shape>
        </w:pict>
      </w:r>
      <w:r>
        <w:t xml:space="preserve"> - сложившаяся за год, предшествующий текущему финансовому году, доля расходов на содержание органов местного самоуправления муниципальных образований Карачаево-Черкесской Республики в доходах бюджетов муниципальных образований Карачаево-Черкесской Республики по каждой группе муниципальных образований.</w:t>
      </w:r>
    </w:p>
    <w:p w:rsidR="001744B5" w:rsidRDefault="001744B5">
      <w:pPr>
        <w:pStyle w:val="ConsPlusNormal"/>
        <w:spacing w:before="220"/>
        <w:ind w:firstLine="540"/>
        <w:jc w:val="both"/>
      </w:pPr>
      <w:r>
        <w:t xml:space="preserve">При этом значение </w:t>
      </w:r>
      <w:r w:rsidRPr="00616328">
        <w:rPr>
          <w:position w:val="-6"/>
        </w:rPr>
        <w:pict>
          <v:shape id="_x0000_i1036" style="width:24pt;height:17.25pt" coordsize="" o:spt="100" adj="0,,0" path="" filled="f" stroked="f">
            <v:stroke joinstyle="miter"/>
            <v:imagedata r:id="rId31" o:title="base_23824_27722_32779"/>
            <v:formulas/>
            <v:path o:connecttype="segments"/>
          </v:shape>
        </w:pict>
      </w:r>
      <w:r>
        <w:t xml:space="preserve"> не должно превышать значение </w:t>
      </w:r>
      <w:r w:rsidRPr="00616328">
        <w:rPr>
          <w:position w:val="-6"/>
        </w:rPr>
        <w:pict>
          <v:shape id="_x0000_i1037" style="width:51.75pt;height:17.25pt" coordsize="" o:spt="100" adj="0,,0" path="" filled="f" stroked="f">
            <v:stroke joinstyle="miter"/>
            <v:imagedata r:id="rId32" o:title="base_23824_27722_32780"/>
            <v:formulas/>
            <v:path o:connecttype="segments"/>
          </v:shape>
        </w:pict>
      </w:r>
      <w:r>
        <w:t xml:space="preserve">. В случае нарушения указанного условия </w:t>
      </w:r>
      <w:r w:rsidRPr="00616328">
        <w:rPr>
          <w:position w:val="-6"/>
        </w:rPr>
        <w:pict>
          <v:shape id="_x0000_i1038" style="width:24pt;height:17.25pt" coordsize="" o:spt="100" adj="0,,0" path="" filled="f" stroked="f">
            <v:stroke joinstyle="miter"/>
            <v:imagedata r:id="rId33" o:title="base_23824_27722_32781"/>
            <v:formulas/>
            <v:path o:connecttype="segments"/>
          </v:shape>
        </w:pict>
      </w:r>
      <w:r>
        <w:t xml:space="preserve"> для данного муниципального образования Карачаево-Черкесской Республики устанавливается равным - </w:t>
      </w:r>
      <w:r w:rsidRPr="00616328">
        <w:rPr>
          <w:position w:val="-6"/>
        </w:rPr>
        <w:pict>
          <v:shape id="_x0000_i1039" style="width:51.75pt;height:17.25pt" coordsize="" o:spt="100" adj="0,,0" path="" filled="f" stroked="f">
            <v:stroke joinstyle="miter"/>
            <v:imagedata r:id="rId34" o:title="base_23824_27722_32782"/>
            <v:formulas/>
            <v:path o:connecttype="segments"/>
          </v:shape>
        </w:pict>
      </w:r>
      <w:r>
        <w:t>.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  <w:outlineLvl w:val="0"/>
      </w:pPr>
      <w:r>
        <w:t>Приложение 2</w:t>
      </w:r>
    </w:p>
    <w:p w:rsidR="001744B5" w:rsidRDefault="001744B5">
      <w:pPr>
        <w:pStyle w:val="ConsPlusNormal"/>
        <w:jc w:val="right"/>
      </w:pPr>
      <w:r>
        <w:t>к постановлению Правительства</w:t>
      </w:r>
    </w:p>
    <w:p w:rsidR="001744B5" w:rsidRDefault="001744B5">
      <w:pPr>
        <w:pStyle w:val="ConsPlusNormal"/>
        <w:jc w:val="right"/>
      </w:pPr>
      <w:r>
        <w:t>Карачаево-Черкесской Республики</w:t>
      </w:r>
    </w:p>
    <w:p w:rsidR="001744B5" w:rsidRDefault="001744B5">
      <w:pPr>
        <w:pStyle w:val="ConsPlusNormal"/>
        <w:jc w:val="right"/>
      </w:pPr>
      <w:r>
        <w:t>от 29.08.2018 г. N 204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Title"/>
        <w:jc w:val="center"/>
      </w:pPr>
      <w:bookmarkStart w:id="3" w:name="P100"/>
      <w:bookmarkEnd w:id="3"/>
      <w:r>
        <w:t>ПРЕДЕЛЬНЫЕ РАЗМЕРЫ</w:t>
      </w:r>
    </w:p>
    <w:p w:rsidR="001744B5" w:rsidRDefault="001744B5">
      <w:pPr>
        <w:pStyle w:val="ConsPlusTitle"/>
        <w:jc w:val="center"/>
      </w:pPr>
      <w:r>
        <w:t>ДОЛЖНОСТНЫХ ОКЛАДОВ ДЕПУТАТОВ, ЧЛЕНОВ ВЫБОРНЫХ ОРГАНОВ</w:t>
      </w:r>
    </w:p>
    <w:p w:rsidR="001744B5" w:rsidRDefault="001744B5">
      <w:pPr>
        <w:pStyle w:val="ConsPlusTitle"/>
        <w:jc w:val="center"/>
      </w:pPr>
      <w:r>
        <w:t>МЕСТНОГО САМОУПРАВЛЕНИЯ, ВЫБОРНЫХ ДОЛЖНОСТНЫХ ЛИЦ</w:t>
      </w:r>
    </w:p>
    <w:p w:rsidR="001744B5" w:rsidRDefault="001744B5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ОСУЩЕСТВЛЯЮЩИХ</w:t>
      </w:r>
      <w:proofErr w:type="gramEnd"/>
      <w:r>
        <w:t xml:space="preserve"> СВОИ ПОЛНОМОЧИЯ</w:t>
      </w:r>
    </w:p>
    <w:p w:rsidR="001744B5" w:rsidRDefault="001744B5">
      <w:pPr>
        <w:pStyle w:val="ConsPlusTitle"/>
        <w:jc w:val="center"/>
      </w:pPr>
      <w:r>
        <w:t>НА ПОСТОЯННОЙ ОСНОВЕ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В городских округах: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</w:pPr>
      <w:r>
        <w:t>(рублей)</w:t>
      </w:r>
    </w:p>
    <w:p w:rsidR="001744B5" w:rsidRDefault="001744B5">
      <w:pPr>
        <w:sectPr w:rsidR="001744B5" w:rsidSect="00287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4B5" w:rsidRDefault="001744B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871"/>
        <w:gridCol w:w="1984"/>
        <w:gridCol w:w="1814"/>
      </w:tblGrid>
      <w:tr w:rsidR="001744B5">
        <w:tc>
          <w:tcPr>
            <w:tcW w:w="4762" w:type="dxa"/>
            <w:vMerge w:val="restart"/>
          </w:tcPr>
          <w:p w:rsidR="001744B5" w:rsidRDefault="001744B5">
            <w:pPr>
              <w:pStyle w:val="ConsPlusNormal"/>
              <w:jc w:val="center"/>
            </w:pPr>
            <w:r>
              <w:t>Наименование муниципальных должностей</w:t>
            </w:r>
          </w:p>
        </w:tc>
        <w:tc>
          <w:tcPr>
            <w:tcW w:w="5669" w:type="dxa"/>
            <w:gridSpan w:val="3"/>
          </w:tcPr>
          <w:p w:rsidR="001744B5" w:rsidRDefault="001744B5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</w:tr>
      <w:tr w:rsidR="001744B5">
        <w:tc>
          <w:tcPr>
            <w:tcW w:w="4762" w:type="dxa"/>
            <w:vMerge/>
          </w:tcPr>
          <w:p w:rsidR="001744B5" w:rsidRDefault="001744B5"/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25000</w:t>
            </w:r>
          </w:p>
        </w:tc>
        <w:tc>
          <w:tcPr>
            <w:tcW w:w="1984" w:type="dxa"/>
          </w:tcPr>
          <w:p w:rsidR="001744B5" w:rsidRDefault="001744B5">
            <w:pPr>
              <w:pStyle w:val="ConsPlusNormal"/>
              <w:jc w:val="center"/>
            </w:pPr>
            <w:r>
              <w:t>от 25000 до 45000</w:t>
            </w:r>
          </w:p>
        </w:tc>
        <w:tc>
          <w:tcPr>
            <w:tcW w:w="1814" w:type="dxa"/>
          </w:tcPr>
          <w:p w:rsidR="001744B5" w:rsidRDefault="001744B5">
            <w:pPr>
              <w:pStyle w:val="ConsPlusNormal"/>
              <w:jc w:val="center"/>
            </w:pPr>
            <w:r>
              <w:t>свыше 45000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Глава муниципального образования, председатель представительного органа муниципального образования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8182</w:t>
            </w:r>
          </w:p>
        </w:tc>
        <w:tc>
          <w:tcPr>
            <w:tcW w:w="1984" w:type="dxa"/>
          </w:tcPr>
          <w:p w:rsidR="001744B5" w:rsidRDefault="001744B5">
            <w:pPr>
              <w:pStyle w:val="ConsPlusNormal"/>
              <w:jc w:val="center"/>
            </w:pPr>
            <w:r>
              <w:t>до 8356</w:t>
            </w:r>
          </w:p>
        </w:tc>
        <w:tc>
          <w:tcPr>
            <w:tcW w:w="1814" w:type="dxa"/>
          </w:tcPr>
          <w:p w:rsidR="001744B5" w:rsidRDefault="001744B5">
            <w:pPr>
              <w:pStyle w:val="ConsPlusNormal"/>
              <w:jc w:val="center"/>
            </w:pPr>
            <w:r>
              <w:t>до 8524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7325</w:t>
            </w:r>
          </w:p>
        </w:tc>
        <w:tc>
          <w:tcPr>
            <w:tcW w:w="1984" w:type="dxa"/>
          </w:tcPr>
          <w:p w:rsidR="001744B5" w:rsidRDefault="001744B5">
            <w:pPr>
              <w:pStyle w:val="ConsPlusNormal"/>
              <w:jc w:val="center"/>
            </w:pPr>
            <w:r>
              <w:t>до 7404</w:t>
            </w:r>
          </w:p>
        </w:tc>
        <w:tc>
          <w:tcPr>
            <w:tcW w:w="1814" w:type="dxa"/>
          </w:tcPr>
          <w:p w:rsidR="001744B5" w:rsidRDefault="001744B5">
            <w:pPr>
              <w:pStyle w:val="ConsPlusNormal"/>
              <w:jc w:val="center"/>
            </w:pPr>
            <w:r>
              <w:t>до 7494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Председатель контрольно-счетного органа муниципального образования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7325</w:t>
            </w:r>
          </w:p>
        </w:tc>
        <w:tc>
          <w:tcPr>
            <w:tcW w:w="1984" w:type="dxa"/>
          </w:tcPr>
          <w:p w:rsidR="001744B5" w:rsidRDefault="001744B5">
            <w:pPr>
              <w:pStyle w:val="ConsPlusNormal"/>
              <w:jc w:val="center"/>
            </w:pPr>
            <w:r>
              <w:t>до 7404</w:t>
            </w:r>
          </w:p>
        </w:tc>
        <w:tc>
          <w:tcPr>
            <w:tcW w:w="1814" w:type="dxa"/>
          </w:tcPr>
          <w:p w:rsidR="001744B5" w:rsidRDefault="001744B5">
            <w:pPr>
              <w:pStyle w:val="ConsPlusNormal"/>
              <w:jc w:val="center"/>
            </w:pPr>
            <w:r>
              <w:t>до 7494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Депутат представительного органа муниципального образования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6524</w:t>
            </w:r>
          </w:p>
        </w:tc>
        <w:tc>
          <w:tcPr>
            <w:tcW w:w="1984" w:type="dxa"/>
          </w:tcPr>
          <w:p w:rsidR="001744B5" w:rsidRDefault="001744B5">
            <w:pPr>
              <w:pStyle w:val="ConsPlusNormal"/>
              <w:jc w:val="center"/>
            </w:pPr>
            <w:r>
              <w:t>до 6603</w:t>
            </w:r>
          </w:p>
        </w:tc>
        <w:tc>
          <w:tcPr>
            <w:tcW w:w="1814" w:type="dxa"/>
          </w:tcPr>
          <w:p w:rsidR="001744B5" w:rsidRDefault="001744B5">
            <w:pPr>
              <w:pStyle w:val="ConsPlusNormal"/>
              <w:jc w:val="center"/>
            </w:pPr>
            <w:r>
              <w:t>до 6686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в муниципальных районах: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</w:pPr>
      <w:r>
        <w:t>(рублей)</w:t>
      </w:r>
    </w:p>
    <w:p w:rsidR="001744B5" w:rsidRDefault="001744B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928"/>
        <w:gridCol w:w="2041"/>
        <w:gridCol w:w="1871"/>
      </w:tblGrid>
      <w:tr w:rsidR="001744B5">
        <w:tc>
          <w:tcPr>
            <w:tcW w:w="4706" w:type="dxa"/>
            <w:vMerge w:val="restart"/>
          </w:tcPr>
          <w:p w:rsidR="001744B5" w:rsidRDefault="001744B5">
            <w:pPr>
              <w:pStyle w:val="ConsPlusNormal"/>
              <w:jc w:val="center"/>
            </w:pPr>
            <w:r>
              <w:t>Наименование муниципальных должностей</w:t>
            </w:r>
          </w:p>
        </w:tc>
        <w:tc>
          <w:tcPr>
            <w:tcW w:w="5840" w:type="dxa"/>
            <w:gridSpan w:val="3"/>
          </w:tcPr>
          <w:p w:rsidR="001744B5" w:rsidRDefault="001744B5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</w:tr>
      <w:tr w:rsidR="001744B5">
        <w:tc>
          <w:tcPr>
            <w:tcW w:w="4706" w:type="dxa"/>
            <w:vMerge/>
          </w:tcPr>
          <w:p w:rsidR="001744B5" w:rsidRDefault="001744B5"/>
        </w:tc>
        <w:tc>
          <w:tcPr>
            <w:tcW w:w="1928" w:type="dxa"/>
          </w:tcPr>
          <w:p w:rsidR="001744B5" w:rsidRDefault="001744B5">
            <w:pPr>
              <w:pStyle w:val="ConsPlusNormal"/>
              <w:jc w:val="center"/>
            </w:pPr>
            <w:r>
              <w:t>до 25000</w:t>
            </w:r>
          </w:p>
        </w:tc>
        <w:tc>
          <w:tcPr>
            <w:tcW w:w="2041" w:type="dxa"/>
          </w:tcPr>
          <w:p w:rsidR="001744B5" w:rsidRDefault="001744B5">
            <w:pPr>
              <w:pStyle w:val="ConsPlusNormal"/>
              <w:jc w:val="center"/>
            </w:pPr>
            <w:r>
              <w:t>от 25000 до 45000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свыше 45000</w:t>
            </w:r>
          </w:p>
        </w:tc>
      </w:tr>
      <w:tr w:rsidR="001744B5">
        <w:tc>
          <w:tcPr>
            <w:tcW w:w="4706" w:type="dxa"/>
          </w:tcPr>
          <w:p w:rsidR="001744B5" w:rsidRDefault="001744B5">
            <w:pPr>
              <w:pStyle w:val="ConsPlusNormal"/>
            </w:pPr>
            <w:r>
              <w:t>Глава муниципального образования, председатель представительного органа муниципального образования</w:t>
            </w:r>
          </w:p>
        </w:tc>
        <w:tc>
          <w:tcPr>
            <w:tcW w:w="1928" w:type="dxa"/>
          </w:tcPr>
          <w:p w:rsidR="001744B5" w:rsidRDefault="001744B5">
            <w:pPr>
              <w:pStyle w:val="ConsPlusNormal"/>
              <w:jc w:val="center"/>
            </w:pPr>
            <w:r>
              <w:t>до 8014</w:t>
            </w:r>
          </w:p>
        </w:tc>
        <w:tc>
          <w:tcPr>
            <w:tcW w:w="2041" w:type="dxa"/>
          </w:tcPr>
          <w:p w:rsidR="001744B5" w:rsidRDefault="001744B5">
            <w:pPr>
              <w:pStyle w:val="ConsPlusNormal"/>
              <w:jc w:val="center"/>
            </w:pPr>
            <w:r>
              <w:t>до 8089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8189</w:t>
            </w:r>
          </w:p>
        </w:tc>
      </w:tr>
      <w:tr w:rsidR="001744B5">
        <w:tc>
          <w:tcPr>
            <w:tcW w:w="4706" w:type="dxa"/>
          </w:tcPr>
          <w:p w:rsidR="001744B5" w:rsidRDefault="001744B5">
            <w:pPr>
              <w:pStyle w:val="ConsPlusNormal"/>
            </w:pPr>
            <w: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1928" w:type="dxa"/>
          </w:tcPr>
          <w:p w:rsidR="001744B5" w:rsidRDefault="001744B5">
            <w:pPr>
              <w:pStyle w:val="ConsPlusNormal"/>
              <w:jc w:val="center"/>
            </w:pPr>
            <w:r>
              <w:t>до 7253</w:t>
            </w:r>
          </w:p>
        </w:tc>
        <w:tc>
          <w:tcPr>
            <w:tcW w:w="2041" w:type="dxa"/>
          </w:tcPr>
          <w:p w:rsidR="001744B5" w:rsidRDefault="001744B5">
            <w:pPr>
              <w:pStyle w:val="ConsPlusNormal"/>
              <w:jc w:val="center"/>
            </w:pPr>
            <w:r>
              <w:t>до 7341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7427</w:t>
            </w:r>
          </w:p>
        </w:tc>
      </w:tr>
      <w:tr w:rsidR="001744B5">
        <w:tc>
          <w:tcPr>
            <w:tcW w:w="4706" w:type="dxa"/>
          </w:tcPr>
          <w:p w:rsidR="001744B5" w:rsidRDefault="001744B5">
            <w:pPr>
              <w:pStyle w:val="ConsPlusNormal"/>
            </w:pPr>
            <w:r>
              <w:t xml:space="preserve">Председатель контрольно-счетного органа </w:t>
            </w:r>
            <w:r>
              <w:lastRenderedPageBreak/>
              <w:t>муниципального образования</w:t>
            </w:r>
          </w:p>
        </w:tc>
        <w:tc>
          <w:tcPr>
            <w:tcW w:w="1928" w:type="dxa"/>
          </w:tcPr>
          <w:p w:rsidR="001744B5" w:rsidRDefault="001744B5">
            <w:pPr>
              <w:pStyle w:val="ConsPlusNormal"/>
              <w:jc w:val="center"/>
            </w:pPr>
            <w:r>
              <w:lastRenderedPageBreak/>
              <w:t>до 7253</w:t>
            </w:r>
          </w:p>
        </w:tc>
        <w:tc>
          <w:tcPr>
            <w:tcW w:w="2041" w:type="dxa"/>
          </w:tcPr>
          <w:p w:rsidR="001744B5" w:rsidRDefault="001744B5">
            <w:pPr>
              <w:pStyle w:val="ConsPlusNormal"/>
              <w:jc w:val="center"/>
            </w:pPr>
            <w:r>
              <w:t>до 7341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7427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в городских и сельских поселениях: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</w:pPr>
      <w:r>
        <w:t>(рублей)</w:t>
      </w:r>
    </w:p>
    <w:p w:rsidR="001744B5" w:rsidRDefault="001744B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275"/>
        <w:gridCol w:w="1871"/>
        <w:gridCol w:w="2041"/>
        <w:gridCol w:w="1531"/>
      </w:tblGrid>
      <w:tr w:rsidR="001744B5">
        <w:tc>
          <w:tcPr>
            <w:tcW w:w="4365" w:type="dxa"/>
            <w:vMerge w:val="restart"/>
          </w:tcPr>
          <w:p w:rsidR="001744B5" w:rsidRDefault="001744B5">
            <w:pPr>
              <w:pStyle w:val="ConsPlusNormal"/>
              <w:jc w:val="center"/>
            </w:pPr>
            <w:r>
              <w:t>Наименование муниципальных должностей</w:t>
            </w:r>
          </w:p>
        </w:tc>
        <w:tc>
          <w:tcPr>
            <w:tcW w:w="6718" w:type="dxa"/>
            <w:gridSpan w:val="4"/>
          </w:tcPr>
          <w:p w:rsidR="001744B5" w:rsidRDefault="001744B5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</w:tr>
      <w:tr w:rsidR="001744B5">
        <w:tc>
          <w:tcPr>
            <w:tcW w:w="4365" w:type="dxa"/>
            <w:vMerge/>
          </w:tcPr>
          <w:p w:rsidR="001744B5" w:rsidRDefault="001744B5"/>
        </w:tc>
        <w:tc>
          <w:tcPr>
            <w:tcW w:w="1275" w:type="dxa"/>
          </w:tcPr>
          <w:p w:rsidR="001744B5" w:rsidRDefault="001744B5">
            <w:pPr>
              <w:pStyle w:val="ConsPlusNormal"/>
              <w:jc w:val="center"/>
            </w:pPr>
            <w:r>
              <w:t>до 5000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от 5000 до 12000</w:t>
            </w:r>
          </w:p>
        </w:tc>
        <w:tc>
          <w:tcPr>
            <w:tcW w:w="2041" w:type="dxa"/>
          </w:tcPr>
          <w:p w:rsidR="001744B5" w:rsidRDefault="001744B5">
            <w:pPr>
              <w:pStyle w:val="ConsPlusNormal"/>
              <w:jc w:val="center"/>
            </w:pPr>
            <w:r>
              <w:t>от 12000 до 17000</w:t>
            </w:r>
          </w:p>
        </w:tc>
        <w:tc>
          <w:tcPr>
            <w:tcW w:w="1531" w:type="dxa"/>
          </w:tcPr>
          <w:p w:rsidR="001744B5" w:rsidRDefault="001744B5">
            <w:pPr>
              <w:pStyle w:val="ConsPlusNormal"/>
              <w:jc w:val="center"/>
            </w:pPr>
            <w:r>
              <w:t>свыше 17000</w:t>
            </w:r>
          </w:p>
        </w:tc>
      </w:tr>
      <w:tr w:rsidR="001744B5">
        <w:tc>
          <w:tcPr>
            <w:tcW w:w="4365" w:type="dxa"/>
          </w:tcPr>
          <w:p w:rsidR="001744B5" w:rsidRDefault="001744B5">
            <w:pPr>
              <w:pStyle w:val="ConsPlusNormal"/>
            </w:pPr>
            <w:r>
              <w:t>Глава муниципального образования председатель представительного органа муниципального образования</w:t>
            </w:r>
          </w:p>
        </w:tc>
        <w:tc>
          <w:tcPr>
            <w:tcW w:w="1275" w:type="dxa"/>
          </w:tcPr>
          <w:p w:rsidR="001744B5" w:rsidRDefault="001744B5">
            <w:pPr>
              <w:pStyle w:val="ConsPlusNormal"/>
              <w:jc w:val="center"/>
            </w:pPr>
            <w:r>
              <w:t>до 6906</w:t>
            </w:r>
          </w:p>
        </w:tc>
        <w:tc>
          <w:tcPr>
            <w:tcW w:w="1871" w:type="dxa"/>
          </w:tcPr>
          <w:p w:rsidR="001744B5" w:rsidRDefault="001744B5">
            <w:pPr>
              <w:pStyle w:val="ConsPlusNormal"/>
              <w:jc w:val="center"/>
            </w:pPr>
            <w:r>
              <w:t>до 6986</w:t>
            </w:r>
          </w:p>
        </w:tc>
        <w:tc>
          <w:tcPr>
            <w:tcW w:w="2041" w:type="dxa"/>
          </w:tcPr>
          <w:p w:rsidR="001744B5" w:rsidRDefault="001744B5">
            <w:pPr>
              <w:pStyle w:val="ConsPlusNormal"/>
              <w:jc w:val="center"/>
            </w:pPr>
            <w:r>
              <w:t>до 7067</w:t>
            </w:r>
          </w:p>
        </w:tc>
        <w:tc>
          <w:tcPr>
            <w:tcW w:w="1531" w:type="dxa"/>
          </w:tcPr>
          <w:p w:rsidR="001744B5" w:rsidRDefault="001744B5">
            <w:pPr>
              <w:pStyle w:val="ConsPlusNormal"/>
              <w:jc w:val="center"/>
            </w:pPr>
            <w:r>
              <w:t>до 7146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--------------------------------</w:t>
      </w:r>
    </w:p>
    <w:p w:rsidR="001744B5" w:rsidRDefault="001744B5">
      <w:pPr>
        <w:pStyle w:val="ConsPlusNormal"/>
        <w:spacing w:before="220"/>
        <w:ind w:firstLine="540"/>
        <w:jc w:val="both"/>
      </w:pPr>
      <w:proofErr w:type="gramStart"/>
      <w:r>
        <w:t>&lt;*&gt; Размеры должностных окладов могут быть увеличены (проиндексированы) в соответствии с законом Карачаево-Черкесской Республики о бюджете Карачаево-Черкесской Республики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Карачаево-Черкесской Республики.</w:t>
      </w:r>
      <w:proofErr w:type="gramEnd"/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  <w:outlineLvl w:val="0"/>
      </w:pPr>
      <w:r>
        <w:t>Приложение 3</w:t>
      </w:r>
    </w:p>
    <w:p w:rsidR="001744B5" w:rsidRDefault="001744B5">
      <w:pPr>
        <w:pStyle w:val="ConsPlusNormal"/>
        <w:jc w:val="right"/>
      </w:pPr>
      <w:r>
        <w:t>к постановлению Правительства</w:t>
      </w:r>
    </w:p>
    <w:p w:rsidR="001744B5" w:rsidRDefault="001744B5">
      <w:pPr>
        <w:pStyle w:val="ConsPlusNormal"/>
        <w:jc w:val="right"/>
      </w:pPr>
      <w:r>
        <w:t>Карачаево-Черкесской Республики</w:t>
      </w:r>
    </w:p>
    <w:p w:rsidR="001744B5" w:rsidRDefault="001744B5">
      <w:pPr>
        <w:pStyle w:val="ConsPlusNormal"/>
        <w:jc w:val="right"/>
      </w:pPr>
      <w:r>
        <w:t>от 29.08.2018 г. N 204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Title"/>
        <w:jc w:val="center"/>
      </w:pPr>
      <w:bookmarkStart w:id="4" w:name="P179"/>
      <w:bookmarkEnd w:id="4"/>
      <w:r>
        <w:t>ПРЕДЕЛЬНЫЕ РАЗМЕРЫ</w:t>
      </w:r>
    </w:p>
    <w:p w:rsidR="001744B5" w:rsidRDefault="001744B5">
      <w:pPr>
        <w:pStyle w:val="ConsPlusTitle"/>
        <w:jc w:val="center"/>
      </w:pPr>
      <w:r>
        <w:t xml:space="preserve">ДОЛЖНОСТНЫХ ОКЛАДОВ МУНИЦИПАЛЬНЫХ СЛУЖАЩИХ </w:t>
      </w:r>
      <w:proofErr w:type="gramStart"/>
      <w:r>
        <w:t>МУНИЦИПАЛЬНОЙ</w:t>
      </w:r>
      <w:proofErr w:type="gramEnd"/>
    </w:p>
    <w:p w:rsidR="001744B5" w:rsidRDefault="001744B5">
      <w:pPr>
        <w:pStyle w:val="ConsPlusTitle"/>
        <w:jc w:val="center"/>
      </w:pPr>
      <w:r>
        <w:t>СЛУЖБЫ КАРАЧАЕВО-ЧЕРКЕССКОЙ РЕСПУБЛИКИ В ОРГАНАХ МЕСТНОГО</w:t>
      </w:r>
    </w:p>
    <w:p w:rsidR="001744B5" w:rsidRDefault="001744B5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1744B5" w:rsidRDefault="001744B5">
      <w:pPr>
        <w:pStyle w:val="ConsPlusTitle"/>
        <w:jc w:val="center"/>
      </w:pPr>
      <w:r>
        <w:lastRenderedPageBreak/>
        <w:t>КАРАЧАЕВО-ЧЕРКЕССКОЙ РЕСПУБЛИКИ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В городских округах: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</w:pPr>
      <w:r>
        <w:t>(рублей)</w:t>
      </w:r>
    </w:p>
    <w:p w:rsidR="001744B5" w:rsidRDefault="001744B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560"/>
        <w:gridCol w:w="2381"/>
        <w:gridCol w:w="1524"/>
      </w:tblGrid>
      <w:tr w:rsidR="001744B5">
        <w:tc>
          <w:tcPr>
            <w:tcW w:w="5159" w:type="dxa"/>
            <w:vMerge w:val="restart"/>
          </w:tcPr>
          <w:p w:rsidR="001744B5" w:rsidRDefault="001744B5">
            <w:pPr>
              <w:pStyle w:val="ConsPlusNormal"/>
              <w:jc w:val="center"/>
            </w:pPr>
            <w:r>
              <w:t>Наименование муниципальных должностей</w:t>
            </w:r>
          </w:p>
        </w:tc>
        <w:tc>
          <w:tcPr>
            <w:tcW w:w="5465" w:type="dxa"/>
            <w:gridSpan w:val="3"/>
          </w:tcPr>
          <w:p w:rsidR="001744B5" w:rsidRDefault="001744B5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</w:tr>
      <w:tr w:rsidR="001744B5">
        <w:tc>
          <w:tcPr>
            <w:tcW w:w="5159" w:type="dxa"/>
            <w:vMerge/>
          </w:tcPr>
          <w:p w:rsidR="001744B5" w:rsidRDefault="001744B5"/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25000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от 25000 до 45000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свыше 45000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4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 xml:space="preserve">Глава местной администрации, </w:t>
            </w:r>
            <w:proofErr w:type="gramStart"/>
            <w:r>
              <w:t>назначаемый</w:t>
            </w:r>
            <w:proofErr w:type="gramEnd"/>
            <w:r>
              <w:t xml:space="preserve"> по контракту.</w:t>
            </w:r>
          </w:p>
          <w:p w:rsidR="001744B5" w:rsidRDefault="001744B5">
            <w:pPr>
              <w:pStyle w:val="ConsPlusNormal"/>
            </w:pPr>
            <w:r>
              <w:t>Руководитель мэрии (мэр) муниципального образования, назначаемый по контракту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8182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8356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8524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Первый заместитель главы муниципального образования.</w:t>
            </w:r>
          </w:p>
          <w:p w:rsidR="001744B5" w:rsidRDefault="001744B5">
            <w:pPr>
              <w:pStyle w:val="ConsPlusNormal"/>
            </w:pPr>
            <w:r>
              <w:t>Первый заместитель главы местной администрации.</w:t>
            </w:r>
          </w:p>
          <w:p w:rsidR="001744B5" w:rsidRDefault="001744B5">
            <w:pPr>
              <w:pStyle w:val="ConsPlusNormal"/>
            </w:pPr>
            <w:r>
              <w:t>Первый заместитель руководителя мэрии (мэра) муниципального образования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7673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7764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7841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Заместитель главы муниципального образования.</w:t>
            </w:r>
          </w:p>
          <w:p w:rsidR="001744B5" w:rsidRDefault="001744B5">
            <w:pPr>
              <w:pStyle w:val="ConsPlusNormal"/>
            </w:pPr>
            <w:r>
              <w:t>Заместитель главы местной администрации.</w:t>
            </w:r>
          </w:p>
          <w:p w:rsidR="001744B5" w:rsidRDefault="001744B5">
            <w:pPr>
              <w:pStyle w:val="ConsPlusNormal"/>
            </w:pPr>
            <w:r>
              <w:t>Заместитель руководителя мэрии (мэра) муниципального образования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7325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7404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7494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6988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7074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7158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Аудитор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6655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6737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6817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6988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7074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7158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5903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5973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6044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Председатель комитета</w:t>
            </w:r>
          </w:p>
          <w:p w:rsidR="001744B5" w:rsidRDefault="001744B5">
            <w:pPr>
              <w:pStyle w:val="ConsPlusNormal"/>
            </w:pPr>
            <w:r>
              <w:t>начальник отдела (службы)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5903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5973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6044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Заместитель председателя комитета.</w:t>
            </w:r>
          </w:p>
          <w:p w:rsidR="001744B5" w:rsidRDefault="001744B5">
            <w:pPr>
              <w:pStyle w:val="ConsPlusNormal"/>
            </w:pPr>
            <w:r>
              <w:t>Заместитель начальника отдела (службы)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5826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5895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5965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Начальник отдела в составе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5826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5895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5965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5756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5826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5895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Советник (помощник) руководителя мэрии (мэра) муниципального образования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5525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5525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5525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Консультант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4605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4605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4605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Инспектор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4526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4526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4526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3991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3991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3991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3837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3837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3837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Специалист I разряда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3650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3650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3650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Специалист II разряда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3546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3546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3546</w:t>
            </w:r>
          </w:p>
        </w:tc>
      </w:tr>
      <w:tr w:rsidR="001744B5">
        <w:tc>
          <w:tcPr>
            <w:tcW w:w="5159" w:type="dxa"/>
          </w:tcPr>
          <w:p w:rsidR="001744B5" w:rsidRDefault="001744B5">
            <w:pPr>
              <w:pStyle w:val="ConsPlusNormal"/>
            </w:pPr>
            <w:r>
              <w:t>Специалист III разряда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3445</w:t>
            </w:r>
          </w:p>
        </w:tc>
        <w:tc>
          <w:tcPr>
            <w:tcW w:w="2381" w:type="dxa"/>
          </w:tcPr>
          <w:p w:rsidR="001744B5" w:rsidRDefault="001744B5">
            <w:pPr>
              <w:pStyle w:val="ConsPlusNormal"/>
              <w:jc w:val="center"/>
            </w:pPr>
            <w:r>
              <w:t>до 3445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3445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в муниципальных районах: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</w:pPr>
      <w:r>
        <w:t>(рублей)</w:t>
      </w:r>
    </w:p>
    <w:p w:rsidR="001744B5" w:rsidRDefault="001744B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560"/>
        <w:gridCol w:w="2324"/>
        <w:gridCol w:w="1524"/>
      </w:tblGrid>
      <w:tr w:rsidR="001744B5">
        <w:tc>
          <w:tcPr>
            <w:tcW w:w="5102" w:type="dxa"/>
            <w:vMerge w:val="restart"/>
          </w:tcPr>
          <w:p w:rsidR="001744B5" w:rsidRDefault="001744B5">
            <w:pPr>
              <w:pStyle w:val="ConsPlusNormal"/>
              <w:jc w:val="center"/>
            </w:pPr>
            <w:r>
              <w:t>Наименование муниципальных должностей</w:t>
            </w:r>
          </w:p>
        </w:tc>
        <w:tc>
          <w:tcPr>
            <w:tcW w:w="5408" w:type="dxa"/>
            <w:gridSpan w:val="3"/>
          </w:tcPr>
          <w:p w:rsidR="001744B5" w:rsidRDefault="001744B5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</w:tr>
      <w:tr w:rsidR="001744B5">
        <w:tc>
          <w:tcPr>
            <w:tcW w:w="5102" w:type="dxa"/>
            <w:vMerge/>
          </w:tcPr>
          <w:p w:rsidR="001744B5" w:rsidRDefault="001744B5"/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25000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от 25000 до 45000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свыше 45000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4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 xml:space="preserve">Глава местной администрации, </w:t>
            </w:r>
            <w:proofErr w:type="gramStart"/>
            <w:r>
              <w:t>назначаемый</w:t>
            </w:r>
            <w:proofErr w:type="gramEnd"/>
            <w:r>
              <w:t xml:space="preserve"> по контракту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8014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8089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8189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Первый заместитель главы муниципального образования.</w:t>
            </w:r>
          </w:p>
          <w:p w:rsidR="001744B5" w:rsidRDefault="001744B5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7598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7706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7799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Заместитель главы муниципального образования.</w:t>
            </w:r>
          </w:p>
          <w:p w:rsidR="001744B5" w:rsidRDefault="001744B5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7253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7341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7427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6906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6986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7067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Аудитор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6577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6654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6731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6906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6986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7067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5833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5919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6011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Председатель комитета.</w:t>
            </w:r>
          </w:p>
          <w:p w:rsidR="001744B5" w:rsidRDefault="001744B5">
            <w:pPr>
              <w:pStyle w:val="ConsPlusNormal"/>
            </w:pPr>
            <w:r>
              <w:t>Начальник отдела (службы)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5833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5919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6011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Заместитель председателя комитета.</w:t>
            </w:r>
          </w:p>
          <w:p w:rsidR="001744B5" w:rsidRDefault="001744B5">
            <w:pPr>
              <w:pStyle w:val="ConsPlusNormal"/>
            </w:pPr>
            <w:r>
              <w:t>Заместитель начальника отдела (службы)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5791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5849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5919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Начальник отдела в составе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5791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5849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5919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5756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5826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5895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Консультант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4605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4605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4605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lastRenderedPageBreak/>
              <w:t>Инспектор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4526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4526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4526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3991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3991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3991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3837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3837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3837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Специалист I разряда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3650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3650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3650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Специалист II разряда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3546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3546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3546</w:t>
            </w:r>
          </w:p>
        </w:tc>
      </w:tr>
      <w:tr w:rsidR="001744B5">
        <w:tc>
          <w:tcPr>
            <w:tcW w:w="5102" w:type="dxa"/>
          </w:tcPr>
          <w:p w:rsidR="001744B5" w:rsidRDefault="001744B5">
            <w:pPr>
              <w:pStyle w:val="ConsPlusNormal"/>
            </w:pPr>
            <w:r>
              <w:t>Специалист III разряда</w:t>
            </w:r>
          </w:p>
        </w:tc>
        <w:tc>
          <w:tcPr>
            <w:tcW w:w="1560" w:type="dxa"/>
          </w:tcPr>
          <w:p w:rsidR="001744B5" w:rsidRDefault="001744B5">
            <w:pPr>
              <w:pStyle w:val="ConsPlusNormal"/>
              <w:jc w:val="center"/>
            </w:pPr>
            <w:r>
              <w:t>до 3445</w:t>
            </w:r>
          </w:p>
        </w:tc>
        <w:tc>
          <w:tcPr>
            <w:tcW w:w="2324" w:type="dxa"/>
          </w:tcPr>
          <w:p w:rsidR="001744B5" w:rsidRDefault="001744B5">
            <w:pPr>
              <w:pStyle w:val="ConsPlusNormal"/>
              <w:jc w:val="center"/>
            </w:pPr>
            <w:r>
              <w:t>до 3445</w:t>
            </w:r>
          </w:p>
        </w:tc>
        <w:tc>
          <w:tcPr>
            <w:tcW w:w="1524" w:type="dxa"/>
          </w:tcPr>
          <w:p w:rsidR="001744B5" w:rsidRDefault="001744B5">
            <w:pPr>
              <w:pStyle w:val="ConsPlusNormal"/>
              <w:jc w:val="center"/>
            </w:pPr>
            <w:r>
              <w:t>до 3445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--------------------------------</w:t>
      </w:r>
    </w:p>
    <w:p w:rsidR="001744B5" w:rsidRDefault="001744B5">
      <w:pPr>
        <w:pStyle w:val="ConsPlusNormal"/>
        <w:spacing w:before="220"/>
        <w:ind w:firstLine="540"/>
        <w:jc w:val="both"/>
      </w:pPr>
      <w:proofErr w:type="gramStart"/>
      <w:r>
        <w:t>&lt;*&gt; Размеры должностных окладов могут быть увеличены (проиндексированы) в соответствии с законом Карачаево-Черкесской Республики о бюджете Карачаево-Черкесской Республики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Карачаево-Черкесской Республики.</w:t>
      </w:r>
      <w:proofErr w:type="gramEnd"/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  <w:outlineLvl w:val="0"/>
      </w:pPr>
      <w:r>
        <w:t>Приложение 4</w:t>
      </w:r>
    </w:p>
    <w:p w:rsidR="001744B5" w:rsidRDefault="001744B5">
      <w:pPr>
        <w:pStyle w:val="ConsPlusNormal"/>
        <w:jc w:val="right"/>
      </w:pPr>
      <w:r>
        <w:t>к постановлению Правительства</w:t>
      </w:r>
    </w:p>
    <w:p w:rsidR="001744B5" w:rsidRDefault="001744B5">
      <w:pPr>
        <w:pStyle w:val="ConsPlusNormal"/>
        <w:jc w:val="right"/>
      </w:pPr>
      <w:r>
        <w:t>Карачаево-Черкесской Республики</w:t>
      </w:r>
    </w:p>
    <w:p w:rsidR="001744B5" w:rsidRDefault="001744B5">
      <w:pPr>
        <w:pStyle w:val="ConsPlusNormal"/>
        <w:jc w:val="right"/>
      </w:pPr>
      <w:r>
        <w:t>от 29.08.2018 г. N 204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Title"/>
        <w:jc w:val="center"/>
      </w:pPr>
      <w:bookmarkStart w:id="5" w:name="P382"/>
      <w:bookmarkEnd w:id="5"/>
      <w:r>
        <w:t>ПРЕДЕЛЬНЫЕ РАЗМЕРЫ</w:t>
      </w:r>
    </w:p>
    <w:p w:rsidR="001744B5" w:rsidRDefault="001744B5">
      <w:pPr>
        <w:pStyle w:val="ConsPlusTitle"/>
        <w:jc w:val="center"/>
      </w:pPr>
      <w:r>
        <w:t>ДОЛЖНОСТНЫХ ОКЛАДОВ МУНИЦИПАЛЬНЫХ СЛУЖАЩИХ</w:t>
      </w:r>
    </w:p>
    <w:p w:rsidR="001744B5" w:rsidRDefault="001744B5">
      <w:pPr>
        <w:pStyle w:val="ConsPlusTitle"/>
        <w:jc w:val="center"/>
      </w:pPr>
      <w:r>
        <w:t>МУНИЦИПАЛЬНОЙ СЛУЖБЫ КАРАЧАЕВО-ЧЕРКЕССКОЙ РЕСПУБЛИКИ</w:t>
      </w:r>
    </w:p>
    <w:p w:rsidR="001744B5" w:rsidRDefault="001744B5">
      <w:pPr>
        <w:pStyle w:val="ConsPlusTitle"/>
        <w:jc w:val="center"/>
      </w:pPr>
      <w:r>
        <w:t>В ОРГАНАХ МЕСТНОГО САМОУПРАВЛЕНИЯ ГОРОДСКИХ И СЕЛЬСКИХ</w:t>
      </w:r>
    </w:p>
    <w:p w:rsidR="001744B5" w:rsidRDefault="001744B5">
      <w:pPr>
        <w:pStyle w:val="ConsPlusTitle"/>
        <w:jc w:val="center"/>
      </w:pPr>
      <w:r>
        <w:t>ПОСЕЛЕНИЙ КАРАЧАЕВО-ЧЕРКЕССКОЙ РЕСПУБЛИКИ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в городских и сельских поселениях:</w:t>
      </w: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right"/>
      </w:pPr>
      <w:r>
        <w:lastRenderedPageBreak/>
        <w:t>(рублей)</w:t>
      </w:r>
    </w:p>
    <w:p w:rsidR="001744B5" w:rsidRDefault="001744B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964"/>
        <w:gridCol w:w="964"/>
        <w:gridCol w:w="907"/>
        <w:gridCol w:w="1077"/>
        <w:gridCol w:w="1020"/>
        <w:gridCol w:w="964"/>
      </w:tblGrid>
      <w:tr w:rsidR="001744B5">
        <w:tc>
          <w:tcPr>
            <w:tcW w:w="4762" w:type="dxa"/>
            <w:vMerge w:val="restart"/>
          </w:tcPr>
          <w:p w:rsidR="001744B5" w:rsidRDefault="001744B5">
            <w:pPr>
              <w:pStyle w:val="ConsPlusNormal"/>
              <w:jc w:val="center"/>
            </w:pPr>
            <w:r>
              <w:t>Наименование муниципальных должностей</w:t>
            </w:r>
          </w:p>
        </w:tc>
        <w:tc>
          <w:tcPr>
            <w:tcW w:w="5896" w:type="dxa"/>
            <w:gridSpan w:val="6"/>
          </w:tcPr>
          <w:p w:rsidR="001744B5" w:rsidRDefault="001744B5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</w:tr>
      <w:tr w:rsidR="001744B5">
        <w:tc>
          <w:tcPr>
            <w:tcW w:w="4762" w:type="dxa"/>
            <w:vMerge/>
          </w:tcPr>
          <w:p w:rsidR="001744B5" w:rsidRDefault="001744B5"/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от 1000 до 3000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от 3000 до 5000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от 5000 до 12000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от 12000 до 17000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свыше 17000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 xml:space="preserve">Глава местной администрации, </w:t>
            </w:r>
            <w:proofErr w:type="gramStart"/>
            <w:r>
              <w:t>назначаемый</w:t>
            </w:r>
            <w:proofErr w:type="gramEnd"/>
            <w:r>
              <w:t xml:space="preserve"> по контракту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6906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6906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6906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6986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7067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7146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Первый заместитель главы муниципального образования.</w:t>
            </w:r>
          </w:p>
          <w:p w:rsidR="001744B5" w:rsidRDefault="001744B5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6906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6975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Заместитель главы муниципального образования.</w:t>
            </w:r>
          </w:p>
          <w:p w:rsidR="001744B5" w:rsidRDefault="001744B5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6653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6731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6798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Начальник отдела (службы)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5756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5756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5756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5814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5833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5833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Заместитель начальника отдела (службы)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5010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4050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3900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Специалист I разряда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3750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Специалист II разряда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3600</w:t>
            </w:r>
          </w:p>
        </w:tc>
      </w:tr>
      <w:tr w:rsidR="001744B5">
        <w:tc>
          <w:tcPr>
            <w:tcW w:w="4762" w:type="dxa"/>
          </w:tcPr>
          <w:p w:rsidR="001744B5" w:rsidRDefault="001744B5">
            <w:pPr>
              <w:pStyle w:val="ConsPlusNormal"/>
            </w:pPr>
            <w:r>
              <w:t>Специалист III разряда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907" w:type="dxa"/>
          </w:tcPr>
          <w:p w:rsidR="001744B5" w:rsidRDefault="001744B5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077" w:type="dxa"/>
          </w:tcPr>
          <w:p w:rsidR="001744B5" w:rsidRDefault="001744B5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020" w:type="dxa"/>
          </w:tcPr>
          <w:p w:rsidR="001744B5" w:rsidRDefault="001744B5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964" w:type="dxa"/>
          </w:tcPr>
          <w:p w:rsidR="001744B5" w:rsidRDefault="001744B5">
            <w:pPr>
              <w:pStyle w:val="ConsPlusNormal"/>
              <w:jc w:val="center"/>
            </w:pPr>
            <w:r>
              <w:t>3500</w:t>
            </w:r>
          </w:p>
        </w:tc>
      </w:tr>
    </w:tbl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ind w:firstLine="540"/>
        <w:jc w:val="both"/>
      </w:pPr>
      <w:r>
        <w:t>--------------------------------</w:t>
      </w:r>
    </w:p>
    <w:p w:rsidR="001744B5" w:rsidRDefault="001744B5">
      <w:pPr>
        <w:pStyle w:val="ConsPlusNormal"/>
        <w:spacing w:before="220"/>
        <w:ind w:firstLine="540"/>
        <w:jc w:val="both"/>
      </w:pPr>
      <w:proofErr w:type="gramStart"/>
      <w:r>
        <w:t xml:space="preserve">&lt;*&gt; Размеры должностных окладов могут быть увеличены (проиндексированы) в соответствии с законом Карачаево-Черкесской Республики о </w:t>
      </w:r>
      <w:r>
        <w:lastRenderedPageBreak/>
        <w:t>бюджете Карачаево-Черкесской Республики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Карачаево-Черкесской Республики.</w:t>
      </w:r>
      <w:proofErr w:type="gramEnd"/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jc w:val="both"/>
      </w:pPr>
    </w:p>
    <w:p w:rsidR="001744B5" w:rsidRDefault="00174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126" w:rsidRDefault="00E95126"/>
    <w:sectPr w:rsidR="00E95126" w:rsidSect="006163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B5"/>
    <w:rsid w:val="001744B5"/>
    <w:rsid w:val="00E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C33276EA1BE531AC963E153B62415AAB803A0A4DA3BC1A8FDBCBB0D26D52492F7A5B82A7322D963C59A7AFF9EBE365005B168Ew1eDN" TargetMode="External"/><Relationship Id="rId13" Type="http://schemas.openxmlformats.org/officeDocument/2006/relationships/hyperlink" Target="consultantplus://offline/ref=0516C33276EA1BE531AC883303573E4B5BA2DA370E4FAFEA4FD08096E7DB67050E60231AC4A83879C7780CACA5ADA4A734135816921D1FAC4605EFw5e5N" TargetMode="External"/><Relationship Id="rId18" Type="http://schemas.openxmlformats.org/officeDocument/2006/relationships/hyperlink" Target="consultantplus://offline/ref=0516C33276EA1BE531AC883303573E4B5BA2DA370E4FAFEA4FD08096E7DB67050E60231AC4A83879C7780DAAA5ADA4A734135816921D1FAC4605EFw5e5N" TargetMode="Externa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7" Type="http://schemas.openxmlformats.org/officeDocument/2006/relationships/hyperlink" Target="consultantplus://offline/ref=0516C33276EA1BE531AC963E153B62415AA880320F48A3BC1A8FDBCBB0D26D52492F7A5C81A7322D963C59A7AFF9EBE365005B168Ew1eDN" TargetMode="External"/><Relationship Id="rId12" Type="http://schemas.openxmlformats.org/officeDocument/2006/relationships/hyperlink" Target="consultantplus://offline/ref=0516C33276EA1BE531AC883303573E4B5BA2DA370D4CAAED42D08096E7DB67050E602308C4F03478C7660CAEB0FBF5E1w6e1N" TargetMode="External"/><Relationship Id="rId17" Type="http://schemas.openxmlformats.org/officeDocument/2006/relationships/hyperlink" Target="consultantplus://offline/ref=0516C33276EA1BE531AC883303573E4B5BA2DA370E4FAFEA4FD08096E7DB67050E60231AC4A83879C7780CA2A5ADA4A734135816921D1FAC4605EFw5e5N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16C33276EA1BE531AC883303573E4B5BA2DA370E4FAFEA4FD08096E7DB67050E60231AC4A83879C7780CA2A5ADA4A734135816921D1FAC4605EFw5e5N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C33276EA1BE531AC883303573E4B5BA2DA370E4FAFEA4FD08096E7DB67050E60231AC4A83879C7780CAFA5ADA4A734135816921D1FAC4605EFw5e5N" TargetMode="External"/><Relationship Id="rId11" Type="http://schemas.openxmlformats.org/officeDocument/2006/relationships/hyperlink" Target="consultantplus://offline/ref=0516C33276EA1BE531AC883303573E4B5BA2DA370E4EAEEF45D08096E7DB67050E60231AC4A83879C77809A3A5ADA4A734135816921D1FAC4605EFw5e5N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16C33276EA1BE531AC883303573E4B5BA2DA370D4CAAED42D08096E7DB67050E602308C4F03478C7660CAEB0FBF5E1w6e1N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516C33276EA1BE531AC963E153B62415AA880320A4CA3BC1A8FDBCBB0D26D52492F7A5880A53870C67358FBEAACF8E261005912921F1BB0w4e4N" TargetMode="External"/><Relationship Id="rId19" Type="http://schemas.openxmlformats.org/officeDocument/2006/relationships/hyperlink" Target="consultantplus://offline/ref=0516C33276EA1BE531AC883303573E4B5BA2DA370E4FAFEA4FD08096E7DB67050E60231AC4A83879C7780DA8A5ADA4A734135816921D1FAC4605EFw5e5N" TargetMode="Externa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16C33276EA1BE531AC963E153B62415AAB803A0A4DA3BC1A8FDBCBB0D26D52492F7A5C86AC322D963C59A7AFF9EBE365005B168Ew1eDN" TargetMode="External"/><Relationship Id="rId14" Type="http://schemas.openxmlformats.org/officeDocument/2006/relationships/hyperlink" Target="consultantplus://offline/ref=0516C33276EA1BE531AC963E153B62415AA9803B054BA3BC1A8FDBCBB0D26D52492F7A5A86A43A72932948FFA3F8F5FD611A47148C1Fw1eBN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O_Shiyanova</dc:creator>
  <cp:lastModifiedBy>O_Shiyanova</cp:lastModifiedBy>
  <cp:revision>1</cp:revision>
  <dcterms:created xsi:type="dcterms:W3CDTF">2020-04-10T13:30:00Z</dcterms:created>
  <dcterms:modified xsi:type="dcterms:W3CDTF">2020-04-10T13:31:00Z</dcterms:modified>
</cp:coreProperties>
</file>