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90" w:rsidRDefault="00584B90" w:rsidP="00584B90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И</w:t>
      </w:r>
      <w:r w:rsidRPr="008B4808">
        <w:rPr>
          <w:b/>
          <w:sz w:val="28"/>
          <w:szCs w:val="28"/>
        </w:rPr>
        <w:t>нформационное со</w:t>
      </w:r>
      <w:r>
        <w:rPr>
          <w:b/>
          <w:sz w:val="28"/>
          <w:szCs w:val="28"/>
        </w:rPr>
        <w:t xml:space="preserve">общение </w:t>
      </w:r>
    </w:p>
    <w:p w:rsidR="00584B90" w:rsidRDefault="00584B90" w:rsidP="00584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</w:t>
      </w:r>
      <w:r w:rsidRPr="008B4808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</w:p>
    <w:p w:rsidR="00584B90" w:rsidRDefault="00584B90" w:rsidP="00584B90">
      <w:pPr>
        <w:jc w:val="center"/>
        <w:rPr>
          <w:b/>
          <w:sz w:val="28"/>
          <w:szCs w:val="28"/>
        </w:rPr>
      </w:pPr>
      <w:r w:rsidRPr="008B4808">
        <w:rPr>
          <w:b/>
          <w:sz w:val="28"/>
          <w:szCs w:val="28"/>
        </w:rPr>
        <w:t xml:space="preserve"> закона Карачаево-Черкесской Республики </w:t>
      </w:r>
      <w:r w:rsidRPr="00864691">
        <w:rPr>
          <w:b/>
          <w:sz w:val="28"/>
          <w:szCs w:val="28"/>
        </w:rPr>
        <w:t xml:space="preserve">№ 139–VI </w:t>
      </w:r>
    </w:p>
    <w:p w:rsidR="00584B90" w:rsidRPr="00351D16" w:rsidRDefault="00584B90" w:rsidP="00584B90">
      <w:pPr>
        <w:jc w:val="center"/>
        <w:rPr>
          <w:b/>
          <w:sz w:val="28"/>
          <w:szCs w:val="28"/>
        </w:rPr>
      </w:pPr>
      <w:r w:rsidRPr="00864691">
        <w:rPr>
          <w:b/>
          <w:sz w:val="28"/>
          <w:szCs w:val="28"/>
        </w:rPr>
        <w:t>«О</w:t>
      </w:r>
      <w:r w:rsidRPr="00864691">
        <w:rPr>
          <w:b/>
          <w:bCs/>
          <w:sz w:val="28"/>
          <w:szCs w:val="28"/>
        </w:rPr>
        <w:t xml:space="preserve"> республиканском бюджете </w:t>
      </w:r>
      <w:r w:rsidRPr="00864691">
        <w:rPr>
          <w:b/>
          <w:sz w:val="28"/>
          <w:szCs w:val="28"/>
        </w:rPr>
        <w:t>Карачаево-Черкесской Республики на 2021 год и на плановый период 2022 и 2023 годов</w:t>
      </w:r>
      <w:bookmarkEnd w:id="0"/>
      <w:r>
        <w:rPr>
          <w:b/>
          <w:sz w:val="28"/>
          <w:szCs w:val="28"/>
        </w:rPr>
        <w:t>»</w:t>
      </w:r>
    </w:p>
    <w:p w:rsidR="00584B90" w:rsidRPr="005C1571" w:rsidRDefault="00584B90" w:rsidP="00584B90">
      <w:pPr>
        <w:jc w:val="center"/>
        <w:rPr>
          <w:sz w:val="28"/>
          <w:szCs w:val="28"/>
        </w:rPr>
      </w:pPr>
    </w:p>
    <w:p w:rsidR="00584B90" w:rsidRPr="00933674" w:rsidRDefault="00584B90" w:rsidP="00584B9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C1571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Провести публичные слушания в заочной форме с 3 декабря по                    9 декабря 2020</w:t>
      </w:r>
      <w:r w:rsidRPr="005C157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посредством изложения замечаний и предложений участниками слушаний на официальном сайте Народного Собрания (Парламента) </w:t>
      </w:r>
      <w:r w:rsidRPr="00933674">
        <w:rPr>
          <w:sz w:val="28"/>
          <w:szCs w:val="28"/>
        </w:rPr>
        <w:t>Карачаево-Черкесской Республики</w:t>
      </w:r>
      <w:r>
        <w:rPr>
          <w:sz w:val="28"/>
          <w:szCs w:val="28"/>
        </w:rPr>
        <w:t xml:space="preserve"> в сети «Интернет»:                  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parlament</w:t>
      </w:r>
      <w:proofErr w:type="spellEnd"/>
      <w:r>
        <w:rPr>
          <w:sz w:val="28"/>
          <w:szCs w:val="28"/>
        </w:rPr>
        <w:t xml:space="preserve"> </w:t>
      </w:r>
      <w:r w:rsidRPr="00741338">
        <w:rPr>
          <w:sz w:val="28"/>
          <w:szCs w:val="28"/>
        </w:rPr>
        <w:t>09.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в разделе </w:t>
      </w:r>
      <w:r w:rsidRPr="00864691">
        <w:rPr>
          <w:sz w:val="28"/>
          <w:szCs w:val="28"/>
        </w:rPr>
        <w:t>№ 139–VI «О</w:t>
      </w:r>
      <w:r w:rsidRPr="00864691">
        <w:rPr>
          <w:bCs/>
          <w:sz w:val="28"/>
          <w:szCs w:val="28"/>
        </w:rPr>
        <w:t xml:space="preserve"> республиканском бюджете </w:t>
      </w:r>
      <w:r w:rsidRPr="00864691">
        <w:rPr>
          <w:sz w:val="28"/>
          <w:szCs w:val="28"/>
        </w:rPr>
        <w:t>Карачаево-Черкесской Республики на 2021 год и на плановый период 2022 и 2023 годов»</w:t>
      </w:r>
      <w:r>
        <w:rPr>
          <w:sz w:val="28"/>
          <w:szCs w:val="28"/>
        </w:rPr>
        <w:t xml:space="preserve">» главного меню сайта. </w:t>
      </w:r>
      <w:proofErr w:type="gramEnd"/>
    </w:p>
    <w:p w:rsidR="00584B90" w:rsidRDefault="00584B90" w:rsidP="00584B9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C1571">
        <w:rPr>
          <w:sz w:val="28"/>
          <w:szCs w:val="28"/>
        </w:rPr>
        <w:t>2.</w:t>
      </w:r>
      <w:r>
        <w:rPr>
          <w:sz w:val="28"/>
          <w:szCs w:val="28"/>
        </w:rPr>
        <w:t xml:space="preserve"> Проект закона Карачаево-Черкесской Республики </w:t>
      </w:r>
      <w:r>
        <w:rPr>
          <w:sz w:val="28"/>
          <w:szCs w:val="28"/>
        </w:rPr>
        <w:br w:type="textWrapping" w:clear="all"/>
        <w:t xml:space="preserve"> </w:t>
      </w:r>
      <w:r w:rsidRPr="00864691">
        <w:rPr>
          <w:sz w:val="28"/>
          <w:szCs w:val="28"/>
        </w:rPr>
        <w:t>№ 139–VI «О</w:t>
      </w:r>
      <w:r w:rsidRPr="00864691">
        <w:rPr>
          <w:bCs/>
          <w:sz w:val="28"/>
          <w:szCs w:val="28"/>
        </w:rPr>
        <w:t xml:space="preserve"> республиканском бюджете </w:t>
      </w:r>
      <w:r w:rsidRPr="00864691">
        <w:rPr>
          <w:sz w:val="28"/>
          <w:szCs w:val="28"/>
        </w:rPr>
        <w:t>Карачаево-Черкесской Республики на 2021 год и на плановый период 2022 и 2023 годов»</w:t>
      </w:r>
      <w:r>
        <w:rPr>
          <w:sz w:val="28"/>
          <w:szCs w:val="28"/>
        </w:rPr>
        <w:t xml:space="preserve"> размещен на официальном сайте</w:t>
      </w:r>
      <w:r w:rsidRPr="005C15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Народного Собрания (Парламента) Карачаево-Черкесской Республики, адрес официального сайта Народного Собрания (Парламента) Карачаево-Черкесской Республики в сети «Интернет»:                  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parlament</w:t>
      </w:r>
      <w:proofErr w:type="spellEnd"/>
      <w:r>
        <w:rPr>
          <w:sz w:val="28"/>
          <w:szCs w:val="28"/>
        </w:rPr>
        <w:t xml:space="preserve"> </w:t>
      </w:r>
      <w:r w:rsidRPr="00741338">
        <w:rPr>
          <w:sz w:val="28"/>
          <w:szCs w:val="28"/>
        </w:rPr>
        <w:t>09.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584B90" w:rsidRDefault="00584B90" w:rsidP="00584B9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Контактный телефон 26-65-19.</w:t>
      </w:r>
    </w:p>
    <w:p w:rsidR="00584B90" w:rsidRDefault="00584B90" w:rsidP="00584B9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При проведении слушаний в заочной форме предварительная регистрация в качестве участников слушаний не требуется. При изложении участниками слушаний замечаний и предложений гражданин должен указать свои фамилию, имя, отчество, адрес места жительства (пребывания) или адрес нахождения органов управления организации, если гражданин является представителем данной организации.</w:t>
      </w:r>
    </w:p>
    <w:p w:rsidR="00584B90" w:rsidRPr="00BF37B4" w:rsidRDefault="00584B90" w:rsidP="00584B9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Проект закона Карачаево-Черкесской Республики </w:t>
      </w:r>
      <w:r>
        <w:rPr>
          <w:sz w:val="28"/>
          <w:szCs w:val="28"/>
        </w:rPr>
        <w:br w:type="textWrapping" w:clear="all"/>
        <w:t xml:space="preserve"> </w:t>
      </w:r>
      <w:r w:rsidRPr="00864691">
        <w:rPr>
          <w:sz w:val="28"/>
          <w:szCs w:val="28"/>
        </w:rPr>
        <w:t>№ 139–VI «О</w:t>
      </w:r>
      <w:r w:rsidRPr="00864691">
        <w:rPr>
          <w:bCs/>
          <w:sz w:val="28"/>
          <w:szCs w:val="28"/>
        </w:rPr>
        <w:t xml:space="preserve"> республиканском бюджете </w:t>
      </w:r>
      <w:r w:rsidRPr="00864691">
        <w:rPr>
          <w:sz w:val="28"/>
          <w:szCs w:val="28"/>
        </w:rPr>
        <w:t>Карачаево-Черкесской Республики на 2021 год и на плановый период 2022 и 2023 годов»</w:t>
      </w:r>
      <w:r>
        <w:rPr>
          <w:sz w:val="28"/>
          <w:szCs w:val="28"/>
        </w:rPr>
        <w:t xml:space="preserve"> будет опубликован в газете «День республики» официальная среда» за 3 декабря  2020 года.</w:t>
      </w:r>
    </w:p>
    <w:p w:rsidR="00C64EE7" w:rsidRDefault="00C64EE7"/>
    <w:sectPr w:rsidR="00C64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90"/>
    <w:rsid w:val="00584B90"/>
    <w:rsid w:val="00C6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o_gritsenko</dc:creator>
  <cp:lastModifiedBy>o_gritsenko</cp:lastModifiedBy>
  <cp:revision>1</cp:revision>
  <dcterms:created xsi:type="dcterms:W3CDTF">2020-12-01T13:49:00Z</dcterms:created>
  <dcterms:modified xsi:type="dcterms:W3CDTF">2020-12-01T13:49:00Z</dcterms:modified>
</cp:coreProperties>
</file>