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02" w:lineRule="exact"/>
        <w:rPr>
          <w:sz w:val="16"/>
          <w:szCs w:val="16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289" w:left="0" w:right="0" w:bottom="176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566" w:lineRule="exact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заседания Общественного совета при Министерстве финансов</w:t>
        <w:br/>
        <w:t>Карачаево-Черкесской Республики</w:t>
      </w:r>
    </w:p>
    <w:p>
      <w:pPr>
        <w:pStyle w:val="Style3"/>
        <w:tabs>
          <w:tab w:leader="none" w:pos="3634" w:val="left"/>
          <w:tab w:leader="none" w:pos="7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25.04.2017</w:t>
        <w:tab/>
        <w:t>г. Черкесск</w:t>
        <w:tab/>
        <w:t>14.30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1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Малый зал Дома Правительства Карачаево-Черкесской Республики ПРИСУТСТВОВАЛИ: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2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Ксенофонтова Е.Б. - председатель Общественного совета Сеничкина Т.А. - секретарь Общественного совета члены Общественного совета: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Батчаева Ф. Б.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Найманова С. 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Тамбиев А.Х.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Тлисов А.Б.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Министерства финансов Карачаево-Черкесской Республики: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Эльканов Р.Х. - Министр финансов Карачаево-Черкесской Республики Гербекова Л.А. - начальник отдела по разработке и внедрению современных инноваций в области финансов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Хубиева М.И. - начальник отдела планирования доходов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Батчаев О.О. - начальник отдела сводного планирования и межбюджетных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отношений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Узденов М.Б. - начальник контрольно-ревизионного отдела.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56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дня:</w:t>
      </w:r>
    </w:p>
    <w:p>
      <w:pPr>
        <w:pStyle w:val="Style3"/>
        <w:numPr>
          <w:ilvl w:val="0"/>
          <w:numId w:val="1"/>
        </w:numPr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«Об исполнении бюджета Карачаево-Черкесской Республики за 2016 год» (доклад Министра финансов Карачаево-Черкесской Республики Эльканова Р.Х.)</w:t>
      </w:r>
    </w:p>
    <w:p>
      <w:pPr>
        <w:pStyle w:val="Style3"/>
        <w:numPr>
          <w:ilvl w:val="0"/>
          <w:numId w:val="1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2" w:line="37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начальника контрольно-ревизионного отдела Министерства финансов Карачаево-Черкесской Республики Узденова М.Б. о результатах работы отдела за 2016 год.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5" w:line="28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СЛУШАЛИ:</w:t>
      </w:r>
    </w:p>
    <w:p>
      <w:pPr>
        <w:pStyle w:val="Style3"/>
        <w:numPr>
          <w:ilvl w:val="0"/>
          <w:numId w:val="3"/>
        </w:numPr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2" w:line="37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«Об исполнении бюджета Карачаево-Черкесской Республики за 2016 год» - доклад Министра финансов Карачаево-Черкесской Республики Эльканова Р.Х. (прилагается)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12" w:line="28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ВЫСТУПИЛИ: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Ксенофонтова Е.Б., Тлисов А.Б., Тамбиев А.Х.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4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обсуждения была затронута проблема государственного долга республики и принимаемых министерством финансов КЧР мерах по сокращению его размера.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2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Дана положительная оценка проводимой министерством работе по обеспечению финансовой грамотности населения, доступной форме информирования о республиканском бюджете через «Бюджет для граждан». Вместе с тем, были даны рекомендации обеспечить доведения до населения республики в аналогичной доступной форме и основных параметров исполнения бюджета.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2" w:line="28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РЕШИЛИ: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6" w:line="3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Доклад Министра финансов Карачаево-Черкесской Республики Эльканова Р.Х. «Об исполнении бюджета Карачаево-Черкесской Республики за 2016 год» одобрить.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0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(решение принято единогласно)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9" w:line="28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СЛУШАЛИ:</w:t>
      </w:r>
    </w:p>
    <w:p>
      <w:pPr>
        <w:pStyle w:val="Style3"/>
        <w:numPr>
          <w:ilvl w:val="0"/>
          <w:numId w:val="3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8" w:line="365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начальника контрольно-ревизионного отдела Министерства финансов Карачаево-Черкесской Республики Узденова М.Б. о результатах работы отдела за 2016 год (прилагается).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РЕШИЛИ: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52" w:line="370" w:lineRule="exact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начальника контрольно-ревизионного отдела Министерства финансов Карачаево-Черкесской Республики Узденова М.Б. результатах работы отдела за 2016 год одобрить.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type w:val="continuous"/>
          <w:pgSz w:w="11900" w:h="16840"/>
          <w:pgMar w:top="1289" w:left="1974" w:right="536" w:bottom="176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(решение принято единогласно)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66" w:left="0" w:right="0" w:bottom="146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0.85pt;margin-top:17.2pt;width:226.55pt;height:60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66" w:lineRule="exact"/>
                    <w:ind w:left="0" w:right="0" w:firstLine="0"/>
                  </w:pPr>
                  <w:r>
                    <w:rPr>
                      <w:rStyle w:val="CharStyle5"/>
                    </w:rPr>
                    <w:t>Председатель Общественного совета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66" w:lineRule="exact"/>
                    <w:ind w:left="0" w:right="249" w:firstLine="0"/>
                  </w:pPr>
                  <w:r>
                    <w:rPr>
                      <w:rStyle w:val="CharStyle5"/>
                    </w:rPr>
                    <w:t>при Министерстве финансов КЧР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9pt;margin-top:0;width:78.7pt;height:89.7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8" type="#_x0000_t202" style="position:absolute;margin-left:322.2pt;margin-top:58.4pt;width:120.pt;height:17.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5"/>
                    </w:rPr>
                    <w:t>Е. Б. Ксенофонтова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.05pt;margin-top:103.9pt;width:204.95pt;height:60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76" w:lineRule="exact"/>
                    <w:ind w:left="0" w:right="249" w:firstLine="0"/>
                  </w:pPr>
                  <w:r>
                    <w:rPr>
                      <w:rStyle w:val="CharStyle5"/>
                    </w:rPr>
                    <w:t>Секретарь Общественного совета</w:t>
                    <w:br/>
                    <w:t>при Министерстве финансов КЧР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211.8pt;margin-top:131.3pt;width:72.5pt;height:39.8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1" type="#_x0000_t202" style="position:absolute;margin-left:322.7pt;margin-top:144.55pt;width:97.9pt;height:16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5"/>
                    </w:rPr>
                    <w:t>Т.А. Сеничкина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4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466" w:left="2106" w:right="659" w:bottom="146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300" w:line="0" w:lineRule="exact"/>
      <w:ind w:hanging="7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